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90" w:type="dxa"/>
        <w:tblCellMar>
          <w:left w:w="0" w:type="dxa"/>
          <w:right w:w="0" w:type="dxa"/>
        </w:tblCellMar>
        <w:tblLook w:val="0000" w:firstRow="0" w:lastRow="0" w:firstColumn="0" w:lastColumn="0" w:noHBand="0" w:noVBand="0"/>
      </w:tblPr>
      <w:tblGrid>
        <w:gridCol w:w="226"/>
        <w:gridCol w:w="4943"/>
        <w:gridCol w:w="5557"/>
        <w:gridCol w:w="74"/>
      </w:tblGrid>
      <w:tr w:rsidR="00565F6B" w14:paraId="0CBAEDEE" w14:textId="77777777" w:rsidTr="00C81BE9">
        <w:trPr>
          <w:trHeight w:val="454"/>
        </w:trPr>
        <w:tc>
          <w:tcPr>
            <w:tcW w:w="10726" w:type="dxa"/>
            <w:gridSpan w:val="3"/>
            <w:shd w:val="clear" w:color="auto" w:fill="2F4B83" w:themeFill="accent4"/>
          </w:tcPr>
          <w:p w14:paraId="46F4143D" w14:textId="77777777" w:rsidR="004400F9" w:rsidRDefault="004400F9" w:rsidP="006770F0">
            <w:pPr>
              <w:framePr w:hSpace="0" w:wrap="auto" w:vAnchor="margin" w:hAnchor="text" w:xAlign="left" w:yAlign="inline"/>
            </w:pPr>
          </w:p>
        </w:tc>
        <w:tc>
          <w:tcPr>
            <w:tcW w:w="74" w:type="dxa"/>
            <w:shd w:val="clear" w:color="auto" w:fill="2F4B83" w:themeFill="accent4"/>
          </w:tcPr>
          <w:p w14:paraId="1CB9533C" w14:textId="77777777" w:rsidR="004400F9" w:rsidRDefault="004400F9" w:rsidP="006770F0">
            <w:pPr>
              <w:framePr w:hSpace="0" w:wrap="auto" w:vAnchor="margin" w:hAnchor="text" w:xAlign="left" w:yAlign="inline"/>
            </w:pPr>
          </w:p>
        </w:tc>
      </w:tr>
      <w:tr w:rsidR="00565F6B" w14:paraId="3ABED16C" w14:textId="77777777" w:rsidTr="00C81BE9">
        <w:trPr>
          <w:trHeight w:val="2449"/>
        </w:trPr>
        <w:tc>
          <w:tcPr>
            <w:tcW w:w="10800" w:type="dxa"/>
            <w:gridSpan w:val="4"/>
            <w:shd w:val="clear" w:color="auto" w:fill="BFBFBF" w:themeFill="background1" w:themeFillShade="BF"/>
          </w:tcPr>
          <w:p w14:paraId="693BEB4D" w14:textId="7D760EAC" w:rsidR="004400F9" w:rsidRPr="00723C04" w:rsidRDefault="004400F9" w:rsidP="00723C04">
            <w:pPr>
              <w:pStyle w:val="Heading1"/>
              <w:framePr w:hSpace="0" w:wrap="auto" w:vAnchor="margin" w:hAnchor="text" w:xAlign="left" w:yAlign="inline"/>
              <w:spacing w:before="320"/>
              <w:ind w:left="0" w:right="490"/>
              <w:jc w:val="right"/>
              <w:rPr>
                <w:sz w:val="72"/>
                <w:szCs w:val="72"/>
              </w:rPr>
            </w:pPr>
            <w:r w:rsidRPr="00723C04">
              <w:rPr>
                <w:noProof/>
                <w:sz w:val="72"/>
                <w:szCs w:val="72"/>
              </w:rPr>
              <w:drawing>
                <wp:anchor distT="0" distB="0" distL="114300" distR="114300" simplePos="0" relativeHeight="251658243" behindDoc="0" locked="0" layoutInCell="1" allowOverlap="1" wp14:anchorId="24C9DB5E" wp14:editId="0A84EA33">
                  <wp:simplePos x="0" y="0"/>
                  <wp:positionH relativeFrom="column">
                    <wp:posOffset>116205</wp:posOffset>
                  </wp:positionH>
                  <wp:positionV relativeFrom="paragraph">
                    <wp:posOffset>99060</wp:posOffset>
                  </wp:positionV>
                  <wp:extent cx="1250950" cy="1316414"/>
                  <wp:effectExtent l="0" t="0" r="6350" b="0"/>
                  <wp:wrapNone/>
                  <wp:docPr id="3" name="Picture 3"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4664" cy="1320322"/>
                          </a:xfrm>
                          <a:prstGeom prst="rect">
                            <a:avLst/>
                          </a:prstGeom>
                        </pic:spPr>
                      </pic:pic>
                    </a:graphicData>
                  </a:graphic>
                  <wp14:sizeRelH relativeFrom="page">
                    <wp14:pctWidth>0</wp14:pctWidth>
                  </wp14:sizeRelH>
                  <wp14:sizeRelV relativeFrom="page">
                    <wp14:pctHeight>0</wp14:pctHeight>
                  </wp14:sizeRelV>
                </wp:anchor>
              </w:drawing>
            </w:r>
            <w:r w:rsidR="00723C04">
              <w:rPr>
                <w:sz w:val="72"/>
                <w:szCs w:val="72"/>
              </w:rPr>
              <w:t xml:space="preserve"> </w:t>
            </w:r>
            <w:r w:rsidR="00723C04" w:rsidRPr="00723C04">
              <w:rPr>
                <w:sz w:val="72"/>
                <w:szCs w:val="72"/>
              </w:rPr>
              <w:t>Watergrass Elementary</w:t>
            </w:r>
          </w:p>
        </w:tc>
      </w:tr>
      <w:tr w:rsidR="00565F6B" w14:paraId="24F71777" w14:textId="77777777" w:rsidTr="00C81BE9">
        <w:trPr>
          <w:trHeight w:val="358"/>
        </w:trPr>
        <w:tc>
          <w:tcPr>
            <w:tcW w:w="10800" w:type="dxa"/>
            <w:gridSpan w:val="4"/>
            <w:shd w:val="clear" w:color="auto" w:fill="2F4B83" w:themeFill="accent4"/>
          </w:tcPr>
          <w:p w14:paraId="58AAA133" w14:textId="77777777" w:rsidR="004400F9" w:rsidRDefault="004400F9" w:rsidP="006770F0">
            <w:pPr>
              <w:framePr w:hSpace="0" w:wrap="auto" w:vAnchor="margin" w:hAnchor="text" w:xAlign="left" w:yAlign="inline"/>
            </w:pPr>
          </w:p>
        </w:tc>
      </w:tr>
      <w:tr w:rsidR="00565F6B" w14:paraId="7634A038" w14:textId="77777777" w:rsidTr="00C81BE9">
        <w:trPr>
          <w:trHeight w:val="1853"/>
        </w:trPr>
        <w:tc>
          <w:tcPr>
            <w:tcW w:w="226" w:type="dxa"/>
          </w:tcPr>
          <w:p w14:paraId="364C0653" w14:textId="77777777" w:rsidR="004400F9" w:rsidRDefault="004400F9" w:rsidP="006770F0">
            <w:pPr>
              <w:framePr w:hSpace="0" w:wrap="auto" w:vAnchor="margin" w:hAnchor="text" w:xAlign="left" w:yAlign="inline"/>
            </w:pPr>
          </w:p>
        </w:tc>
        <w:tc>
          <w:tcPr>
            <w:tcW w:w="4943" w:type="dxa"/>
          </w:tcPr>
          <w:p w14:paraId="61CB00DC" w14:textId="156E009F" w:rsidR="004400F9" w:rsidRPr="005D468F" w:rsidRDefault="004400F9" w:rsidP="00565F6B">
            <w:pPr>
              <w:framePr w:hSpace="0" w:wrap="auto" w:vAnchor="margin" w:hAnchor="text" w:xAlign="left" w:yAlign="inline"/>
              <w:tabs>
                <w:tab w:val="left" w:pos="4770"/>
              </w:tabs>
              <w:spacing w:before="120"/>
              <w:ind w:left="86" w:hanging="86"/>
              <w:jc w:val="center"/>
              <w:rPr>
                <w:b/>
                <w:bCs/>
                <w:i/>
                <w:iCs/>
                <w:noProof/>
                <w:sz w:val="26"/>
                <w:szCs w:val="26"/>
              </w:rPr>
            </w:pPr>
            <w:r w:rsidRPr="005D468F">
              <w:rPr>
                <w:b/>
                <w:bCs/>
                <w:i/>
                <w:iCs/>
                <w:noProof/>
                <w:sz w:val="26"/>
                <w:szCs w:val="26"/>
              </w:rPr>
              <w:t>A Vision for Excellent</w:t>
            </w:r>
            <w:r>
              <w:rPr>
                <w:b/>
                <w:bCs/>
                <w:i/>
                <w:iCs/>
                <w:noProof/>
                <w:sz w:val="26"/>
                <w:szCs w:val="26"/>
              </w:rPr>
              <w:t xml:space="preserve"> </w:t>
            </w:r>
            <w:r w:rsidRPr="005D468F">
              <w:rPr>
                <w:b/>
                <w:bCs/>
                <w:i/>
                <w:iCs/>
                <w:noProof/>
                <w:sz w:val="26"/>
                <w:szCs w:val="26"/>
              </w:rPr>
              <w:t>Instruction</w:t>
            </w:r>
          </w:p>
          <w:p w14:paraId="1D9B6CAE" w14:textId="179E1A75" w:rsidR="004400F9" w:rsidRDefault="004400F9" w:rsidP="00A609E2">
            <w:pPr>
              <w:framePr w:hSpace="0" w:wrap="auto" w:vAnchor="margin" w:hAnchor="text" w:xAlign="left" w:yAlign="inline"/>
              <w:tabs>
                <w:tab w:val="left" w:pos="4320"/>
              </w:tabs>
              <w:jc w:val="center"/>
              <w:rPr>
                <w:noProof/>
              </w:rPr>
            </w:pPr>
            <w:r>
              <w:rPr>
                <w:noProof/>
              </w:rPr>
              <mc:AlternateContent>
                <mc:Choice Requires="wps">
                  <w:drawing>
                    <wp:anchor distT="45720" distB="45720" distL="114300" distR="114300" simplePos="0" relativeHeight="251658241" behindDoc="0" locked="0" layoutInCell="1" allowOverlap="1" wp14:anchorId="198E37E4" wp14:editId="0427BA2C">
                      <wp:simplePos x="0" y="0"/>
                      <wp:positionH relativeFrom="column">
                        <wp:posOffset>5080</wp:posOffset>
                      </wp:positionH>
                      <wp:positionV relativeFrom="paragraph">
                        <wp:posOffset>1859280</wp:posOffset>
                      </wp:positionV>
                      <wp:extent cx="2996565" cy="4549775"/>
                      <wp:effectExtent l="0" t="0" r="13335" b="222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4549775"/>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68AF016A" w14:textId="2FB36C9F" w:rsidR="00720918" w:rsidRPr="00720918" w:rsidRDefault="00720918" w:rsidP="00720918">
                                  <w:pPr>
                                    <w:rPr>
                                      <w:color w:val="auto"/>
                                      <w:sz w:val="22"/>
                                      <w:szCs w:val="22"/>
                                    </w:rPr>
                                  </w:pPr>
                                  <w:r w:rsidRPr="00720918">
                                    <w:rPr>
                                      <w:rStyle w:val="normaltextrun"/>
                                      <w:rFonts w:ascii="Calibri" w:hAnsi="Calibri" w:cs="Calibri"/>
                                      <w:color w:val="auto"/>
                                      <w:sz w:val="22"/>
                                      <w:szCs w:val="22"/>
                                      <w:shd w:val="clear" w:color="auto" w:fill="FFFFFF"/>
                                    </w:rPr>
                                    <w:t>In Pasco County Schools, we are committed to providing a world class education and ensuring each of our students is prepared for college, career, and life when they cross the stage.  A core element for delivering on that promise is equipping every child with the ability to read -- and read well. Learning to read is an essential skill to not only find success in school and to thrive in society, but to also experience the joy that reading brings to life. We have a common vision for instructional excellence and want every child to be a strong reader who can use their skills to build knowledge, engage confidently in the world around them and positively contribute to their community.</w:t>
                                  </w:r>
                                </w:p>
                                <w:p w14:paraId="1B0A40E9" w14:textId="5875DF86" w:rsidR="004400F9" w:rsidRPr="00720918" w:rsidRDefault="004400F9">
                                  <w:pPr>
                                    <w:rPr>
                                      <w:color w:val="auto"/>
                                    </w:rPr>
                                  </w:pPr>
                                  <w:r w:rsidRPr="00720918">
                                    <w:rPr>
                                      <w:rStyle w:val="normaltextrun"/>
                                      <w:rFonts w:ascii="Calibri" w:hAnsi="Calibri" w:cs="Calibri"/>
                                      <w:color w:val="auto"/>
                                      <w:sz w:val="22"/>
                                      <w:szCs w:val="22"/>
                                      <w:shd w:val="clear" w:color="auto" w:fill="FFFFFF"/>
                                    </w:rPr>
                                    <w:t>Research is clear on how children learn to read, how to make sure every student learns to read, and what to do when a child encounters difficulty in learning to read. The research that we are learning about, and implementing is called the Science of Reading</w:t>
                                  </w:r>
                                  <w:r w:rsidR="00720918" w:rsidRPr="00720918">
                                    <w:rPr>
                                      <w:rStyle w:val="normaltextrun"/>
                                      <w:rFonts w:ascii="Calibri" w:hAnsi="Calibri" w:cs="Calibri"/>
                                      <w:color w:val="auto"/>
                                      <w:sz w:val="22"/>
                                      <w:szCs w:val="22"/>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F67846E">
                    <v:shapetype id="_x0000_t202" coordsize="21600,21600" o:spt="202" path="m,l,21600r21600,l21600,xe" w14:anchorId="198E37E4">
                      <v:stroke joinstyle="miter"/>
                      <v:path gradientshapeok="t" o:connecttype="rect"/>
                    </v:shapetype>
                    <v:shape id="Text Box 2" style="position:absolute;left:0;text-align:left;margin-left:.4pt;margin-top:146.4pt;width:235.95pt;height:358.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white [3201]" strokecolor="white [3212]"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">
                      <v:textbox>
                        <w:txbxContent>
                          <w:p w:rsidRPr="00720918" w:rsidR="00720918" w:rsidP="00720918" w:rsidRDefault="00720918" w14:paraId="54B7F5C4" w14:textId="2FB36C9F">
                            <w:pPr>
                              <w:rPr>
                                <w:color w:val="auto"/>
                                <w:sz w:val="22"/>
                                <w:szCs w:val="22"/>
                              </w:rPr>
                            </w:pPr>
                            <w:r w:rsidRPr="00720918">
                              <w:rPr>
                                <w:rStyle w:val="normaltextrun"/>
                                <w:rFonts w:ascii="Calibri" w:hAnsi="Calibri" w:cs="Calibri"/>
                                <w:color w:val="auto"/>
                                <w:sz w:val="22"/>
                                <w:szCs w:val="22"/>
                                <w:shd w:val="clear" w:color="auto" w:fill="FFFFFF"/>
                              </w:rPr>
                              <w:t>In Pasco County Schools, we are committed to providing a world class education and ensuring each of our students is prepared for college, career, and life when they cross the stage.  A core element for delivering on that promise is equipping every child with the ability to read -- and read well. Learning to read is an essential skill to not only find success in school and to thrive in society, but to also experience the joy that reading brings to life. We have a common vision for instructional excellence and want every child to be a strong reader who can use their skills to build knowledge, engage confidently in the world around them and positively contribute to their community.</w:t>
                            </w:r>
                          </w:p>
                          <w:p w:rsidRPr="00720918" w:rsidR="004400F9" w:rsidRDefault="004400F9" w14:paraId="3CC6843E" w14:textId="5875DF86">
                            <w:pPr>
                              <w:rPr>
                                <w:color w:val="auto"/>
                              </w:rPr>
                            </w:pPr>
                            <w:r w:rsidRPr="00720918">
                              <w:rPr>
                                <w:rStyle w:val="normaltextrun"/>
                                <w:rFonts w:ascii="Calibri" w:hAnsi="Calibri" w:cs="Calibri"/>
                                <w:color w:val="auto"/>
                                <w:sz w:val="22"/>
                                <w:szCs w:val="22"/>
                                <w:shd w:val="clear" w:color="auto" w:fill="FFFFFF"/>
                              </w:rPr>
                              <w:t>Research is clear on how children learn to read, how to make sure every student learns to read, and what to do when a child encounters difficulty in learning to read. The research that we are learning about, and implementing is called the Science of Reading</w:t>
                            </w:r>
                            <w:r w:rsidRPr="00720918" w:rsidR="00720918">
                              <w:rPr>
                                <w:rStyle w:val="normaltextrun"/>
                                <w:rFonts w:ascii="Calibri" w:hAnsi="Calibri" w:cs="Calibri"/>
                                <w:color w:val="auto"/>
                                <w:sz w:val="22"/>
                                <w:szCs w:val="22"/>
                                <w:shd w:val="clear" w:color="auto" w:fill="FFFFFF"/>
                              </w:rPr>
                              <w:t xml:space="preserve">. </w:t>
                            </w:r>
                          </w:p>
                        </w:txbxContent>
                      </v:textbox>
                      <w10:wrap type="square"/>
                    </v:shape>
                  </w:pict>
                </mc:Fallback>
              </mc:AlternateContent>
            </w:r>
            <w:r>
              <w:rPr>
                <w:noProof/>
              </w:rPr>
              <w:drawing>
                <wp:inline distT="0" distB="0" distL="0" distR="0" wp14:anchorId="575C75C2" wp14:editId="48681A95">
                  <wp:extent cx="3001678" cy="1707615"/>
                  <wp:effectExtent l="0" t="0" r="825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3145" cy="1714138"/>
                          </a:xfrm>
                          <a:prstGeom prst="rect">
                            <a:avLst/>
                          </a:prstGeom>
                          <a:noFill/>
                          <a:ln>
                            <a:noFill/>
                          </a:ln>
                        </pic:spPr>
                      </pic:pic>
                    </a:graphicData>
                  </a:graphic>
                </wp:inline>
              </w:drawing>
            </w:r>
          </w:p>
        </w:tc>
        <w:tc>
          <w:tcPr>
            <w:tcW w:w="5557" w:type="dxa"/>
          </w:tcPr>
          <w:p w14:paraId="7C9D7801" w14:textId="2F2CFB07" w:rsidR="004400F9" w:rsidRPr="00F95F7A" w:rsidRDefault="00565F6B" w:rsidP="00A609E2">
            <w:pPr>
              <w:framePr w:wrap="around"/>
              <w:tabs>
                <w:tab w:val="left" w:pos="4110"/>
              </w:tabs>
              <w:spacing w:after="0"/>
            </w:pPr>
            <w:r>
              <w:rPr>
                <w:noProof/>
              </w:rPr>
              <mc:AlternateContent>
                <mc:Choice Requires="wps">
                  <w:drawing>
                    <wp:anchor distT="45720" distB="45720" distL="114300" distR="114300" simplePos="0" relativeHeight="251658240" behindDoc="0" locked="0" layoutInCell="1" allowOverlap="1" wp14:anchorId="3CD85177" wp14:editId="700E8AEB">
                      <wp:simplePos x="0" y="0"/>
                      <wp:positionH relativeFrom="column">
                        <wp:posOffset>138422</wp:posOffset>
                      </wp:positionH>
                      <wp:positionV relativeFrom="paragraph">
                        <wp:posOffset>162973</wp:posOffset>
                      </wp:positionV>
                      <wp:extent cx="3371162" cy="3139807"/>
                      <wp:effectExtent l="0" t="0" r="127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162" cy="3139807"/>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5E6CD983" w14:textId="18EAE325" w:rsidR="00720918" w:rsidRPr="00D05BFC" w:rsidRDefault="00720918" w:rsidP="00720918">
                                  <w:pPr>
                                    <w:rPr>
                                      <w:color w:val="auto"/>
                                    </w:rPr>
                                  </w:pPr>
                                  <w:r w:rsidRPr="00D05BFC">
                                    <w:rPr>
                                      <w:rStyle w:val="normaltextrun"/>
                                      <w:rFonts w:ascii="Calibri" w:hAnsi="Calibri" w:cs="Calibri"/>
                                      <w:color w:val="auto"/>
                                      <w:sz w:val="22"/>
                                      <w:szCs w:val="22"/>
                                      <w:shd w:val="clear" w:color="auto" w:fill="FFFFFF"/>
                                    </w:rPr>
                                    <w:t>The science of reading is telling us that while reading is more challenging for some students than others, with evidence-based reading instruction, nearly every child can become proficient by the end of 3rd grade. We can realistically set 95% proficiency as our goal in three years. The </w:t>
                                  </w:r>
                                  <w:r w:rsidRPr="00D05BFC">
                                    <w:rPr>
                                      <w:rStyle w:val="normaltextrun"/>
                                      <w:rFonts w:ascii="Calibri" w:hAnsi="Calibri" w:cs="Calibri"/>
                                      <w:b/>
                                      <w:bCs/>
                                      <w:i/>
                                      <w:iCs/>
                                      <w:color w:val="auto"/>
                                      <w:sz w:val="22"/>
                                      <w:szCs w:val="22"/>
                                      <w:shd w:val="clear" w:color="auto" w:fill="FFFFFF"/>
                                    </w:rPr>
                                    <w:t>NEW</w:t>
                                  </w:r>
                                  <w:r w:rsidRPr="00D05BFC">
                                    <w:rPr>
                                      <w:rStyle w:val="normaltextrun"/>
                                      <w:rFonts w:ascii="Calibri" w:hAnsi="Calibri" w:cs="Calibri"/>
                                      <w:color w:val="auto"/>
                                      <w:sz w:val="22"/>
                                      <w:szCs w:val="22"/>
                                      <w:shd w:val="clear" w:color="auto" w:fill="FFFFFF"/>
                                    </w:rPr>
                                    <w:t> Florida Benchmarks for Excellence in Student Thinking (B.E.S.T) Standards in English Language Arts are rooted in the science of reading and prioritize this learning for each of our students, especially in the early grades. These Benchmarks along with a clear vision for instructional excellence in literacy, strong instruction, high quality curricular resources and meaningful family partnerships are the guiding forces that will allow us to uplift literacy in Pasco County Schools.</w:t>
                                  </w:r>
                                  <w:r w:rsidRPr="00D05BFC">
                                    <w:rPr>
                                      <w:rStyle w:val="normaltextrun"/>
                                      <w:rFonts w:ascii="Calibri" w:hAnsi="Calibri" w:cs="Calibri"/>
                                      <w:color w:val="auto"/>
                                      <w:shd w:val="clear" w:color="auto" w:fill="FFFFFF"/>
                                    </w:rPr>
                                    <w:t> </w:t>
                                  </w:r>
                                </w:p>
                                <w:p w14:paraId="3736B06C" w14:textId="10E16CD4" w:rsidR="004400F9" w:rsidRPr="005D468F" w:rsidRDefault="004400F9" w:rsidP="005D468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D41B705">
                    <v:shape id="_x0000_s1027" style="position:absolute;margin-left:10.9pt;margin-top:12.85pt;width:265.45pt;height:247.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white [3201]"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" w14:anchorId="3CD85177">
                      <v:textbox>
                        <w:txbxContent>
                          <w:p w:rsidRPr="00D05BFC" w:rsidR="00720918" w:rsidP="00720918" w:rsidRDefault="00720918" w14:paraId="3CB8479E" w14:textId="18EAE325">
                            <w:pPr>
                              <w:rPr>
                                <w:color w:val="auto"/>
                              </w:rPr>
                            </w:pPr>
                            <w:r w:rsidRPr="00D05BFC">
                              <w:rPr>
                                <w:rStyle w:val="normaltextrun"/>
                                <w:rFonts w:ascii="Calibri" w:hAnsi="Calibri" w:cs="Calibri"/>
                                <w:color w:val="auto"/>
                                <w:sz w:val="22"/>
                                <w:szCs w:val="22"/>
                                <w:shd w:val="clear" w:color="auto" w:fill="FFFFFF"/>
                              </w:rPr>
                              <w:t>The science of reading is telling us that while reading is more challenging for some students than others, with evidence-based reading instruction, nearly every child can become proficient by the end of 3rd grade. We can realistically set 95% proficiency as our goal in three years. The </w:t>
                            </w:r>
                            <w:r w:rsidRPr="00D05BFC">
                              <w:rPr>
                                <w:rStyle w:val="normaltextrun"/>
                                <w:rFonts w:ascii="Calibri" w:hAnsi="Calibri" w:cs="Calibri"/>
                                <w:b/>
                                <w:bCs/>
                                <w:i/>
                                <w:iCs/>
                                <w:color w:val="auto"/>
                                <w:sz w:val="22"/>
                                <w:szCs w:val="22"/>
                                <w:shd w:val="clear" w:color="auto" w:fill="FFFFFF"/>
                              </w:rPr>
                              <w:t>NEW</w:t>
                            </w:r>
                            <w:r w:rsidRPr="00D05BFC">
                              <w:rPr>
                                <w:rStyle w:val="normaltextrun"/>
                                <w:rFonts w:ascii="Calibri" w:hAnsi="Calibri" w:cs="Calibri"/>
                                <w:color w:val="auto"/>
                                <w:sz w:val="22"/>
                                <w:szCs w:val="22"/>
                                <w:shd w:val="clear" w:color="auto" w:fill="FFFFFF"/>
                              </w:rPr>
                              <w:t> Florida Benchmarks for Excellence in Student Thinking (B.E.S.T) Standards in English Language Arts are rooted in the science of reading and prioritize this learning for each of our students, especially in the early grades. These Benchmarks along with a clear vision for instructional excellence in literacy, strong instruction, high quality curricular resources and meaningful family partnerships are the guiding forces that will allow us to uplift literacy in Pasco County Schools.</w:t>
                            </w:r>
                            <w:r w:rsidRPr="00D05BFC">
                              <w:rPr>
                                <w:rStyle w:val="normaltextrun"/>
                                <w:rFonts w:ascii="Calibri" w:hAnsi="Calibri" w:cs="Calibri"/>
                                <w:color w:val="auto"/>
                                <w:shd w:val="clear" w:color="auto" w:fill="FFFFFF"/>
                              </w:rPr>
                              <w:t> </w:t>
                            </w:r>
                          </w:p>
                          <w:p w:rsidRPr="005D468F" w:rsidR="004400F9" w:rsidP="005D468F" w:rsidRDefault="004400F9" w14:paraId="672A6659" w14:textId="10E16CD4">
                            <w:pPr>
                              <w:rPr>
                                <w:sz w:val="22"/>
                                <w:szCs w:val="22"/>
                              </w:rPr>
                            </w:pPr>
                          </w:p>
                        </w:txbxContent>
                      </v:textbox>
                    </v:shape>
                  </w:pict>
                </mc:Fallback>
              </mc:AlternateContent>
            </w:r>
          </w:p>
          <w:p w14:paraId="7B15E3B0" w14:textId="77777777" w:rsidR="004400F9" w:rsidRDefault="004400F9" w:rsidP="005D468F">
            <w:pPr>
              <w:pStyle w:val="Heading3"/>
              <w:framePr w:hSpace="0" w:wrap="auto" w:vAnchor="margin" w:hAnchor="text" w:xAlign="left" w:yAlign="inline"/>
              <w:tabs>
                <w:tab w:val="left" w:pos="4110"/>
              </w:tabs>
              <w:spacing w:after="160"/>
              <w:ind w:left="288" w:right="144"/>
            </w:pPr>
          </w:p>
          <w:p w14:paraId="6D05F913" w14:textId="7D0F5409" w:rsidR="004400F9" w:rsidRDefault="004400F9" w:rsidP="005D468F">
            <w:pPr>
              <w:pStyle w:val="Heading3"/>
              <w:framePr w:hSpace="0" w:wrap="auto" w:vAnchor="margin" w:hAnchor="text" w:xAlign="left" w:yAlign="inline"/>
              <w:tabs>
                <w:tab w:val="left" w:pos="4110"/>
              </w:tabs>
              <w:spacing w:after="160"/>
              <w:ind w:left="288" w:right="144"/>
            </w:pPr>
          </w:p>
          <w:p w14:paraId="12BC5D13" w14:textId="77777777" w:rsidR="004400F9" w:rsidRPr="004400F9" w:rsidRDefault="004400F9" w:rsidP="004400F9">
            <w:pPr>
              <w:framePr w:wrap="around"/>
            </w:pPr>
          </w:p>
          <w:p w14:paraId="6933CF1B" w14:textId="77777777" w:rsidR="004400F9" w:rsidRPr="004400F9" w:rsidRDefault="004400F9" w:rsidP="004400F9">
            <w:pPr>
              <w:framePr w:wrap="around"/>
            </w:pPr>
          </w:p>
          <w:p w14:paraId="3ECFB292" w14:textId="77777777" w:rsidR="004400F9" w:rsidRPr="004400F9" w:rsidRDefault="004400F9" w:rsidP="004400F9">
            <w:pPr>
              <w:framePr w:wrap="around"/>
            </w:pPr>
          </w:p>
          <w:p w14:paraId="11471B8C" w14:textId="77777777" w:rsidR="004400F9" w:rsidRPr="004400F9" w:rsidRDefault="004400F9" w:rsidP="004400F9">
            <w:pPr>
              <w:framePr w:wrap="around"/>
            </w:pPr>
          </w:p>
          <w:p w14:paraId="2B06FCC0" w14:textId="77777777" w:rsidR="004400F9" w:rsidRPr="004400F9" w:rsidRDefault="004400F9" w:rsidP="004400F9">
            <w:pPr>
              <w:framePr w:wrap="around"/>
            </w:pPr>
          </w:p>
          <w:p w14:paraId="1B868FFA" w14:textId="77777777" w:rsidR="004400F9" w:rsidRPr="004400F9" w:rsidRDefault="004400F9" w:rsidP="004400F9">
            <w:pPr>
              <w:framePr w:wrap="around"/>
            </w:pPr>
          </w:p>
          <w:p w14:paraId="17CBCFFC" w14:textId="77777777" w:rsidR="004400F9" w:rsidRPr="004400F9" w:rsidRDefault="004400F9" w:rsidP="004400F9">
            <w:pPr>
              <w:framePr w:wrap="around"/>
            </w:pPr>
          </w:p>
          <w:tbl>
            <w:tblPr>
              <w:tblpPr w:leftFromText="180" w:rightFromText="180" w:vertAnchor="text" w:horzAnchor="margin" w:tblpXSpec="right" w:tblpY="1816"/>
              <w:tblOverlap w:val="never"/>
              <w:tblW w:w="5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3"/>
              <w:gridCol w:w="2668"/>
            </w:tblGrid>
            <w:tr w:rsidR="00565F6B" w:rsidRPr="005D468F" w14:paraId="4AE4F49C" w14:textId="77777777" w:rsidTr="00720918">
              <w:trPr>
                <w:trHeight w:val="1228"/>
              </w:trPr>
              <w:tc>
                <w:tcPr>
                  <w:tcW w:w="2535" w:type="pct"/>
                  <w:tcBorders>
                    <w:top w:val="single" w:sz="6" w:space="0" w:color="000000"/>
                    <w:left w:val="single" w:sz="6" w:space="0" w:color="000000"/>
                    <w:bottom w:val="single" w:sz="6" w:space="0" w:color="000000"/>
                    <w:right w:val="single" w:sz="6" w:space="0" w:color="000000"/>
                  </w:tcBorders>
                  <w:shd w:val="clear" w:color="auto" w:fill="8EAADB"/>
                  <w:vAlign w:val="center"/>
                  <w:hideMark/>
                </w:tcPr>
                <w:p w14:paraId="180789AA" w14:textId="77777777" w:rsidR="004400F9" w:rsidRPr="005D468F" w:rsidRDefault="004400F9" w:rsidP="00720918">
                  <w:pPr>
                    <w:framePr w:hSpace="0" w:wrap="auto" w:vAnchor="margin" w:hAnchor="text" w:xAlign="left" w:yAlign="inline"/>
                    <w:spacing w:after="0" w:line="240" w:lineRule="auto"/>
                    <w:jc w:val="center"/>
                    <w:textAlignment w:val="baseline"/>
                    <w:rPr>
                      <w:rFonts w:ascii="Segoe UI" w:hAnsi="Segoe UI" w:cs="Segoe UI"/>
                      <w:color w:val="auto"/>
                      <w:szCs w:val="18"/>
                    </w:rPr>
                  </w:pPr>
                  <w:r w:rsidRPr="005D468F">
                    <w:rPr>
                      <w:rFonts w:ascii="Segoe UI Historic" w:hAnsi="Segoe UI Historic" w:cs="Segoe UI Historic"/>
                      <w:b/>
                      <w:bCs/>
                      <w:color w:val="FFFFFF"/>
                      <w:sz w:val="20"/>
                      <w:szCs w:val="20"/>
                    </w:rPr>
                    <w:t>Instruction in Foundational Skills, Language, and Morphology</w:t>
                  </w:r>
                  <w:r w:rsidRPr="005D468F">
                    <w:rPr>
                      <w:rFonts w:ascii="Arial" w:hAnsi="Arial" w:cs="Arial"/>
                      <w:color w:val="FFFFFF"/>
                      <w:sz w:val="20"/>
                      <w:szCs w:val="20"/>
                    </w:rPr>
                    <w:t> </w:t>
                  </w:r>
                </w:p>
              </w:tc>
              <w:tc>
                <w:tcPr>
                  <w:tcW w:w="2465" w:type="pct"/>
                  <w:tcBorders>
                    <w:top w:val="single" w:sz="6" w:space="0" w:color="000000"/>
                    <w:left w:val="single" w:sz="6" w:space="0" w:color="000000"/>
                    <w:bottom w:val="single" w:sz="6" w:space="0" w:color="000000"/>
                    <w:right w:val="single" w:sz="6" w:space="0" w:color="000000"/>
                  </w:tcBorders>
                  <w:shd w:val="clear" w:color="auto" w:fill="F4B083"/>
                  <w:vAlign w:val="center"/>
                  <w:hideMark/>
                </w:tcPr>
                <w:p w14:paraId="74390796" w14:textId="77777777" w:rsidR="004400F9" w:rsidRPr="005D468F" w:rsidRDefault="004400F9" w:rsidP="004400F9">
                  <w:pPr>
                    <w:framePr w:hSpace="0" w:wrap="auto" w:vAnchor="margin" w:hAnchor="text" w:xAlign="left" w:yAlign="inline"/>
                    <w:spacing w:after="0" w:line="240" w:lineRule="auto"/>
                    <w:jc w:val="center"/>
                    <w:textAlignment w:val="baseline"/>
                    <w:rPr>
                      <w:rFonts w:ascii="Segoe UI" w:hAnsi="Segoe UI" w:cs="Segoe UI"/>
                      <w:color w:val="auto"/>
                      <w:szCs w:val="18"/>
                    </w:rPr>
                  </w:pPr>
                  <w:r w:rsidRPr="005D468F">
                    <w:rPr>
                      <w:rFonts w:ascii="Segoe UI Historic" w:hAnsi="Segoe UI Historic" w:cs="Segoe UI Historic"/>
                      <w:b/>
                      <w:bCs/>
                      <w:color w:val="FFFFFF"/>
                      <w:sz w:val="20"/>
                      <w:szCs w:val="20"/>
                    </w:rPr>
                    <w:t>Building Knowledge and Vocabulary Through Texts</w:t>
                  </w:r>
                  <w:r w:rsidRPr="005D468F">
                    <w:rPr>
                      <w:rFonts w:ascii="Arial" w:hAnsi="Arial" w:cs="Arial"/>
                      <w:color w:val="FFFFFF"/>
                      <w:sz w:val="20"/>
                      <w:szCs w:val="20"/>
                    </w:rPr>
                    <w:t> </w:t>
                  </w:r>
                  <w:r w:rsidRPr="005D468F">
                    <w:rPr>
                      <w:rFonts w:ascii="Segoe UI Historic" w:hAnsi="Segoe UI Historic" w:cs="Segoe UI Historic"/>
                      <w:color w:val="FFFFFF"/>
                      <w:sz w:val="20"/>
                      <w:szCs w:val="20"/>
                    </w:rPr>
                    <w:t> </w:t>
                  </w:r>
                </w:p>
              </w:tc>
            </w:tr>
            <w:tr w:rsidR="00C704DA" w:rsidRPr="005D468F" w14:paraId="411E63BD" w14:textId="77777777" w:rsidTr="00720918">
              <w:trPr>
                <w:trHeight w:val="1267"/>
              </w:trPr>
              <w:tc>
                <w:tcPr>
                  <w:tcW w:w="2535" w:type="pct"/>
                  <w:tcBorders>
                    <w:top w:val="single" w:sz="6" w:space="0" w:color="000000"/>
                    <w:left w:val="single" w:sz="6" w:space="0" w:color="000000"/>
                    <w:bottom w:val="single" w:sz="6" w:space="0" w:color="000000"/>
                    <w:right w:val="single" w:sz="6" w:space="0" w:color="000000"/>
                  </w:tcBorders>
                  <w:shd w:val="clear" w:color="auto" w:fill="A8D08D"/>
                  <w:vAlign w:val="center"/>
                  <w:hideMark/>
                </w:tcPr>
                <w:p w14:paraId="4C88ECE6" w14:textId="77777777" w:rsidR="004400F9" w:rsidRPr="005D468F" w:rsidRDefault="004400F9" w:rsidP="004400F9">
                  <w:pPr>
                    <w:framePr w:hSpace="0" w:wrap="auto" w:vAnchor="margin" w:hAnchor="text" w:xAlign="left" w:yAlign="inline"/>
                    <w:spacing w:after="0" w:line="240" w:lineRule="auto"/>
                    <w:jc w:val="center"/>
                    <w:textAlignment w:val="baseline"/>
                    <w:rPr>
                      <w:rFonts w:ascii="Segoe UI" w:hAnsi="Segoe UI" w:cs="Segoe UI"/>
                      <w:color w:val="auto"/>
                      <w:szCs w:val="18"/>
                    </w:rPr>
                  </w:pPr>
                  <w:r w:rsidRPr="005D468F">
                    <w:rPr>
                      <w:rFonts w:ascii="Segoe UI Historic" w:hAnsi="Segoe UI Historic" w:cs="Segoe UI Historic"/>
                      <w:b/>
                      <w:bCs/>
                      <w:color w:val="FFFFFF"/>
                      <w:sz w:val="20"/>
                      <w:szCs w:val="20"/>
                    </w:rPr>
                    <w:t>Reading Critically to Deepen Understanding of Complex Text</w:t>
                  </w:r>
                  <w:r w:rsidRPr="005D468F">
                    <w:rPr>
                      <w:rFonts w:ascii="Arial" w:hAnsi="Arial" w:cs="Arial"/>
                      <w:color w:val="FFFFFF"/>
                      <w:sz w:val="20"/>
                      <w:szCs w:val="20"/>
                    </w:rPr>
                    <w:t> </w:t>
                  </w:r>
                  <w:r w:rsidRPr="005D468F">
                    <w:rPr>
                      <w:rFonts w:ascii="Segoe UI Historic" w:hAnsi="Segoe UI Historic" w:cs="Segoe UI Historic"/>
                      <w:color w:val="FFFFFF"/>
                      <w:sz w:val="20"/>
                      <w:szCs w:val="20"/>
                    </w:rPr>
                    <w:t> </w:t>
                  </w:r>
                </w:p>
              </w:tc>
              <w:tc>
                <w:tcPr>
                  <w:tcW w:w="2465" w:type="pct"/>
                  <w:tcBorders>
                    <w:top w:val="single" w:sz="6" w:space="0" w:color="000000"/>
                    <w:left w:val="single" w:sz="6" w:space="0" w:color="000000"/>
                    <w:bottom w:val="single" w:sz="6" w:space="0" w:color="000000"/>
                    <w:right w:val="single" w:sz="6" w:space="0" w:color="000000"/>
                  </w:tcBorders>
                  <w:shd w:val="clear" w:color="auto" w:fill="FFD966"/>
                  <w:vAlign w:val="center"/>
                  <w:hideMark/>
                </w:tcPr>
                <w:p w14:paraId="3BF5006F" w14:textId="77777777" w:rsidR="004400F9" w:rsidRPr="005D468F" w:rsidRDefault="004400F9" w:rsidP="004400F9">
                  <w:pPr>
                    <w:framePr w:hSpace="0" w:wrap="auto" w:vAnchor="margin" w:hAnchor="text" w:xAlign="left" w:yAlign="inline"/>
                    <w:spacing w:after="0" w:line="240" w:lineRule="auto"/>
                    <w:jc w:val="center"/>
                    <w:textAlignment w:val="baseline"/>
                    <w:rPr>
                      <w:rFonts w:ascii="Segoe UI" w:hAnsi="Segoe UI" w:cs="Segoe UI"/>
                      <w:color w:val="auto"/>
                      <w:szCs w:val="18"/>
                    </w:rPr>
                  </w:pPr>
                  <w:r w:rsidRPr="005D468F">
                    <w:rPr>
                      <w:rFonts w:ascii="Segoe UI Historic" w:hAnsi="Segoe UI Historic" w:cs="Segoe UI Historic"/>
                      <w:b/>
                      <w:bCs/>
                      <w:color w:val="FFFFFF"/>
                      <w:sz w:val="20"/>
                      <w:szCs w:val="20"/>
                    </w:rPr>
                    <w:t>Writing and Speaking to Develop Ideas and Communicate Text-Based Knowledge</w:t>
                  </w:r>
                  <w:r w:rsidRPr="005D468F">
                    <w:rPr>
                      <w:rFonts w:ascii="Arial" w:hAnsi="Arial" w:cs="Arial"/>
                      <w:color w:val="FFFFFF"/>
                      <w:sz w:val="20"/>
                      <w:szCs w:val="20"/>
                    </w:rPr>
                    <w:t> </w:t>
                  </w:r>
                  <w:r w:rsidRPr="005D468F">
                    <w:rPr>
                      <w:rFonts w:ascii="Segoe UI Historic" w:hAnsi="Segoe UI Historic" w:cs="Segoe UI Historic"/>
                      <w:color w:val="FFFFFF"/>
                      <w:sz w:val="20"/>
                      <w:szCs w:val="20"/>
                    </w:rPr>
                    <w:t> </w:t>
                  </w:r>
                </w:p>
              </w:tc>
            </w:tr>
          </w:tbl>
          <w:p w14:paraId="46DFD8C5" w14:textId="77777777" w:rsidR="004400F9" w:rsidRDefault="004400F9" w:rsidP="004400F9">
            <w:pPr>
              <w:framePr w:hSpace="0" w:wrap="auto" w:vAnchor="margin" w:hAnchor="text" w:xAlign="left" w:yAlign="inline"/>
              <w:tabs>
                <w:tab w:val="left" w:pos="3310"/>
                <w:tab w:val="left" w:pos="4770"/>
              </w:tabs>
              <w:rPr>
                <w:b/>
                <w:bCs/>
                <w:i/>
                <w:iCs/>
                <w:noProof/>
                <w:sz w:val="26"/>
                <w:szCs w:val="26"/>
              </w:rPr>
            </w:pPr>
          </w:p>
          <w:p w14:paraId="41962E61" w14:textId="77777777" w:rsidR="00C704DA" w:rsidRDefault="00C704DA" w:rsidP="00C704DA">
            <w:pPr>
              <w:framePr w:hSpace="0" w:wrap="auto" w:vAnchor="margin" w:hAnchor="text" w:xAlign="left" w:yAlign="inline"/>
              <w:tabs>
                <w:tab w:val="left" w:pos="3310"/>
                <w:tab w:val="left" w:pos="4770"/>
              </w:tabs>
              <w:spacing w:after="120"/>
              <w:rPr>
                <w:b/>
                <w:bCs/>
                <w:i/>
                <w:iCs/>
                <w:noProof/>
                <w:sz w:val="26"/>
                <w:szCs w:val="26"/>
              </w:rPr>
            </w:pPr>
          </w:p>
          <w:p w14:paraId="2A00D5D2" w14:textId="77777777" w:rsidR="00720918" w:rsidRDefault="00720918" w:rsidP="00720918">
            <w:pPr>
              <w:framePr w:hSpace="0" w:wrap="auto" w:vAnchor="margin" w:hAnchor="text" w:xAlign="left" w:yAlign="inline"/>
              <w:tabs>
                <w:tab w:val="left" w:pos="3310"/>
                <w:tab w:val="left" w:pos="4770"/>
              </w:tabs>
              <w:spacing w:after="0"/>
              <w:rPr>
                <w:b/>
                <w:bCs/>
                <w:i/>
                <w:iCs/>
                <w:noProof/>
                <w:sz w:val="26"/>
                <w:szCs w:val="26"/>
              </w:rPr>
            </w:pPr>
          </w:p>
          <w:p w14:paraId="35BB1698" w14:textId="417E6BF8" w:rsidR="004400F9" w:rsidRPr="004400F9" w:rsidRDefault="004400F9" w:rsidP="00720918">
            <w:pPr>
              <w:framePr w:hSpace="0" w:wrap="auto" w:vAnchor="margin" w:hAnchor="text" w:xAlign="left" w:yAlign="inline"/>
              <w:tabs>
                <w:tab w:val="left" w:pos="3310"/>
                <w:tab w:val="left" w:pos="4770"/>
              </w:tabs>
              <w:spacing w:after="0"/>
              <w:jc w:val="right"/>
              <w:rPr>
                <w:b/>
                <w:bCs/>
                <w:i/>
                <w:iCs/>
                <w:noProof/>
                <w:sz w:val="26"/>
                <w:szCs w:val="26"/>
              </w:rPr>
            </w:pPr>
            <w:r>
              <w:rPr>
                <w:noProof/>
              </w:rPr>
              <mc:AlternateContent>
                <mc:Choice Requires="wps">
                  <w:drawing>
                    <wp:anchor distT="0" distB="0" distL="114300" distR="114300" simplePos="0" relativeHeight="251658242" behindDoc="1" locked="0" layoutInCell="1" allowOverlap="1" wp14:anchorId="21F87722" wp14:editId="348E72B7">
                      <wp:simplePos x="0" y="0"/>
                      <wp:positionH relativeFrom="column">
                        <wp:posOffset>83185</wp:posOffset>
                      </wp:positionH>
                      <wp:positionV relativeFrom="paragraph">
                        <wp:posOffset>1960880</wp:posOffset>
                      </wp:positionV>
                      <wp:extent cx="3359785" cy="1398905"/>
                      <wp:effectExtent l="0" t="0" r="0" b="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1398905"/>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0D4D250E" w14:textId="5D14690A" w:rsidR="004400F9" w:rsidRPr="00A609E2" w:rsidRDefault="004400F9" w:rsidP="00565F6B">
                                  <w:pPr>
                                    <w:ind w:left="-90" w:right="-110"/>
                                    <w:rPr>
                                      <w:sz w:val="22"/>
                                      <w:szCs w:val="22"/>
                                    </w:rPr>
                                  </w:pPr>
                                  <w:r w:rsidRPr="00A609E2">
                                    <w:rPr>
                                      <w:rStyle w:val="normaltextrun"/>
                                      <w:rFonts w:ascii="Calibri" w:hAnsi="Calibri" w:cs="Calibri"/>
                                      <w:color w:val="2F2F2F"/>
                                      <w:sz w:val="22"/>
                                      <w:szCs w:val="22"/>
                                      <w:shd w:val="clear" w:color="auto" w:fill="FFFFFF"/>
                                    </w:rPr>
                                    <w:t>If your family has been a part of Pasco County Schools for some time, you'll notice some changes in how we teach reading; if we’re new, jump on board, it's going to be a fantastic journey! It's an exciting time to be in education as we align our instruction with the Science of Reading!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DCB7EFC">
                    <v:shape id="_x0000_s1028" style="position:absolute;left:0;text-align:left;margin-left:6.55pt;margin-top:154.4pt;width:264.55pt;height:110.1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" w14:anchorId="21F87722">
                      <v:textbox>
                        <w:txbxContent>
                          <w:p w:rsidRPr="00A609E2" w:rsidR="004400F9" w:rsidP="00565F6B" w:rsidRDefault="004400F9" w14:paraId="2B479BF7" w14:textId="5D14690A">
                            <w:pPr>
                              <w:ind w:left="-90" w:right="-110"/>
                              <w:rPr>
                                <w:sz w:val="22"/>
                                <w:szCs w:val="22"/>
                              </w:rPr>
                            </w:pPr>
                            <w:r w:rsidRPr="00A609E2">
                              <w:rPr>
                                <w:rStyle w:val="normaltextrun"/>
                                <w:rFonts w:ascii="Calibri" w:hAnsi="Calibri" w:cs="Calibri"/>
                                <w:color w:val="2F2F2F"/>
                                <w:sz w:val="22"/>
                                <w:szCs w:val="22"/>
                                <w:shd w:val="clear" w:color="auto" w:fill="FFFFFF"/>
                              </w:rPr>
                              <w:t>If your family has been a part of Pasco County Schools for some time, you'll notice some changes in how we teach reading; if we’re new, jump on board, it's going to be a fantastic journey! It's an exciting time to be in education as we align our instruction with the Science of Reading!</w:t>
                            </w:r>
                          </w:p>
                        </w:txbxContent>
                      </v:textbox>
                      <w10:wrap type="topAndBottom"/>
                    </v:shape>
                  </w:pict>
                </mc:Fallback>
              </mc:AlternateContent>
            </w:r>
            <w:r>
              <w:rPr>
                <w:b/>
                <w:bCs/>
                <w:i/>
                <w:iCs/>
                <w:noProof/>
                <w:sz w:val="26"/>
                <w:szCs w:val="26"/>
              </w:rPr>
              <w:t>Instructional Excellence in Literacy</w:t>
            </w:r>
          </w:p>
        </w:tc>
        <w:tc>
          <w:tcPr>
            <w:tcW w:w="74" w:type="dxa"/>
          </w:tcPr>
          <w:p w14:paraId="655E8581" w14:textId="77777777" w:rsidR="004400F9" w:rsidRDefault="004400F9" w:rsidP="006770F0">
            <w:pPr>
              <w:framePr w:hSpace="0" w:wrap="auto" w:vAnchor="margin" w:hAnchor="text" w:xAlign="left" w:yAlign="inline"/>
            </w:pPr>
          </w:p>
        </w:tc>
      </w:tr>
    </w:tbl>
    <w:p w14:paraId="23143DB0" w14:textId="12597F59" w:rsidR="00BA7758" w:rsidRDefault="00BA7758" w:rsidP="00C704DA">
      <w:pPr>
        <w:framePr w:hSpace="0" w:wrap="auto" w:vAnchor="margin" w:hAnchor="text" w:xAlign="left" w:yAlign="inline"/>
        <w:spacing w:after="0" w:line="120" w:lineRule="auto"/>
      </w:pPr>
    </w:p>
    <w:p w14:paraId="196134D4" w14:textId="12A838B0" w:rsidR="00C704DA" w:rsidRDefault="00C704DA" w:rsidP="00C704DA">
      <w:pPr>
        <w:pStyle w:val="paragraph"/>
        <w:spacing w:before="0" w:beforeAutospacing="0" w:after="0" w:afterAutospacing="0"/>
        <w:textAlignment w:val="baseline"/>
        <w:rPr>
          <w:rStyle w:val="eop"/>
          <w:rFonts w:ascii="Calibri" w:hAnsi="Calibri" w:cs="Calibri"/>
          <w:color w:val="000000"/>
        </w:rPr>
      </w:pPr>
      <w:r>
        <w:rPr>
          <w:noProof/>
        </w:rPr>
        <w:lastRenderedPageBreak/>
        <w:drawing>
          <wp:anchor distT="0" distB="0" distL="114300" distR="114300" simplePos="0" relativeHeight="251658244" behindDoc="0" locked="0" layoutInCell="1" allowOverlap="1" wp14:anchorId="5A936B43" wp14:editId="1AC39015">
            <wp:simplePos x="0" y="0"/>
            <wp:positionH relativeFrom="margin">
              <wp:posOffset>36195</wp:posOffset>
            </wp:positionH>
            <wp:positionV relativeFrom="paragraph">
              <wp:posOffset>31750</wp:posOffset>
            </wp:positionV>
            <wp:extent cx="1744345" cy="1504315"/>
            <wp:effectExtent l="0" t="0" r="8255" b="635"/>
            <wp:wrapThrough wrapText="bothSides">
              <wp:wrapPolygon edited="0">
                <wp:start x="0" y="0"/>
                <wp:lineTo x="0" y="21336"/>
                <wp:lineTo x="21466" y="21336"/>
                <wp:lineTo x="21466" y="0"/>
                <wp:lineTo x="0" y="0"/>
              </wp:wrapPolygon>
            </wp:wrapThrough>
            <wp:docPr id="13" name="Picture 13"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4345" cy="1504315"/>
                    </a:xfrm>
                    <a:prstGeom prst="rect">
                      <a:avLst/>
                    </a:prstGeom>
                  </pic:spPr>
                </pic:pic>
              </a:graphicData>
            </a:graphic>
            <wp14:sizeRelH relativeFrom="page">
              <wp14:pctWidth>0</wp14:pctWidth>
            </wp14:sizeRelH>
            <wp14:sizeRelV relativeFrom="page">
              <wp14:pctHeight>0</wp14:pctHeight>
            </wp14:sizeRelV>
          </wp:anchor>
        </w:drawing>
      </w:r>
      <w:r>
        <w:rPr>
          <w:rStyle w:val="normaltextrun"/>
          <w:rFonts w:ascii="Calibri" w:hAnsi="Calibri" w:cs="Calibri"/>
          <w:b/>
          <w:bCs/>
          <w:i/>
          <w:iCs/>
          <w:color w:val="000000"/>
        </w:rPr>
        <w:t>Listed below are some points of research that we will be addressing as we embark on a new school year in our Elementary Schools.</w:t>
      </w:r>
      <w:r>
        <w:rPr>
          <w:rStyle w:val="eop"/>
          <w:rFonts w:ascii="Calibri" w:hAnsi="Calibri" w:cs="Calibri"/>
          <w:color w:val="000000"/>
        </w:rPr>
        <w:t> </w:t>
      </w:r>
    </w:p>
    <w:p w14:paraId="20A74AB4" w14:textId="77777777" w:rsidR="00C704DA" w:rsidRDefault="00C704DA" w:rsidP="00C704DA">
      <w:pPr>
        <w:pStyle w:val="paragraph"/>
        <w:spacing w:before="0" w:beforeAutospacing="0" w:after="0" w:afterAutospacing="0"/>
        <w:textAlignment w:val="baseline"/>
        <w:rPr>
          <w:rFonts w:ascii="Segoe UI" w:hAnsi="Segoe UI" w:cs="Segoe UI"/>
          <w:sz w:val="18"/>
          <w:szCs w:val="18"/>
        </w:rPr>
      </w:pPr>
    </w:p>
    <w:p w14:paraId="4134585F" w14:textId="728DA744" w:rsidR="00C704DA" w:rsidRPr="00C704DA" w:rsidRDefault="00C704DA" w:rsidP="00C704DA">
      <w:pPr>
        <w:pStyle w:val="paragraph"/>
        <w:spacing w:before="0" w:beforeAutospacing="0" w:after="0" w:afterAutospacing="0"/>
        <w:textAlignment w:val="baseline"/>
        <w:rPr>
          <w:rStyle w:val="eop"/>
          <w:rFonts w:ascii="Calibri" w:hAnsi="Calibri" w:cs="Calibri"/>
          <w:color w:val="2F2F2F"/>
          <w:sz w:val="22"/>
          <w:szCs w:val="22"/>
        </w:rPr>
      </w:pPr>
      <w:r w:rsidRPr="00C704DA">
        <w:rPr>
          <w:rStyle w:val="normaltextrun"/>
          <w:rFonts w:ascii="Calibri" w:hAnsi="Calibri" w:cs="Calibri"/>
          <w:b/>
          <w:bCs/>
          <w:color w:val="2F2F2F"/>
          <w:sz w:val="22"/>
          <w:szCs w:val="22"/>
        </w:rPr>
        <w:t>Phonemic awareness. </w:t>
      </w:r>
      <w:r w:rsidRPr="00C704DA">
        <w:rPr>
          <w:rStyle w:val="normaltextrun"/>
          <w:rFonts w:ascii="Calibri" w:hAnsi="Calibri" w:cs="Calibri"/>
          <w:color w:val="2F2F2F"/>
          <w:sz w:val="22"/>
          <w:szCs w:val="22"/>
        </w:rPr>
        <w:t>This is the ability to hear the individual sounds in word, identify those sounds, and manipulate them orally. While this skill will be emphasized in grades K-1, we will make sure all students have this necessary foundation. Students in grades 2-5 may need to practice these skills until they have firmed up this foundation of reading. Don't be surprised if your student is working on phonemic awareness! This is an area that the research has indicated is tremendously important!</w:t>
      </w:r>
      <w:r w:rsidRPr="00C704DA">
        <w:rPr>
          <w:rStyle w:val="eop"/>
          <w:rFonts w:ascii="Calibri" w:hAnsi="Calibri" w:cs="Calibri"/>
          <w:color w:val="2F2F2F"/>
          <w:sz w:val="22"/>
          <w:szCs w:val="22"/>
        </w:rPr>
        <w:t> </w:t>
      </w:r>
    </w:p>
    <w:p w14:paraId="3928B4A8" w14:textId="14DD0FB7" w:rsidR="00C704DA" w:rsidRPr="00C704DA" w:rsidRDefault="00C81BE9" w:rsidP="00C704DA">
      <w:pPr>
        <w:pStyle w:val="paragraph"/>
        <w:spacing w:before="0" w:beforeAutospacing="0" w:after="0" w:afterAutospacing="0"/>
        <w:textAlignment w:val="baseline"/>
        <w:rPr>
          <w:rFonts w:ascii="Segoe UI" w:hAnsi="Segoe UI" w:cs="Segoe UI"/>
          <w:sz w:val="22"/>
          <w:szCs w:val="22"/>
        </w:rPr>
      </w:pPr>
      <w:r>
        <w:rPr>
          <w:rFonts w:ascii="Calibri" w:hAnsi="Calibri" w:cs="Calibri"/>
          <w:b/>
          <w:bCs/>
          <w:noProof/>
          <w:color w:val="2F2F2F"/>
          <w:sz w:val="22"/>
          <w:szCs w:val="22"/>
        </w:rPr>
        <w:drawing>
          <wp:anchor distT="0" distB="0" distL="114300" distR="114300" simplePos="0" relativeHeight="251658247" behindDoc="1" locked="0" layoutInCell="1" allowOverlap="1" wp14:anchorId="1FC87A18" wp14:editId="114134B3">
            <wp:simplePos x="0" y="0"/>
            <wp:positionH relativeFrom="column">
              <wp:posOffset>41275</wp:posOffset>
            </wp:positionH>
            <wp:positionV relativeFrom="paragraph">
              <wp:posOffset>141605</wp:posOffset>
            </wp:positionV>
            <wp:extent cx="955040" cy="908050"/>
            <wp:effectExtent l="0" t="0" r="0" b="6350"/>
            <wp:wrapTight wrapText="bothSides">
              <wp:wrapPolygon edited="0">
                <wp:start x="6463" y="0"/>
                <wp:lineTo x="3447" y="1813"/>
                <wp:lineTo x="0" y="5438"/>
                <wp:lineTo x="0" y="15860"/>
                <wp:lineTo x="5170" y="21298"/>
                <wp:lineTo x="6463" y="21298"/>
                <wp:lineTo x="14649" y="21298"/>
                <wp:lineTo x="15941" y="21298"/>
                <wp:lineTo x="21112" y="15860"/>
                <wp:lineTo x="21112" y="5438"/>
                <wp:lineTo x="17665" y="1813"/>
                <wp:lineTo x="14649" y="0"/>
                <wp:lineTo x="6463" y="0"/>
              </wp:wrapPolygon>
            </wp:wrapTight>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5040" cy="908050"/>
                    </a:xfrm>
                    <a:prstGeom prst="rect">
                      <a:avLst/>
                    </a:prstGeom>
                  </pic:spPr>
                </pic:pic>
              </a:graphicData>
            </a:graphic>
            <wp14:sizeRelH relativeFrom="margin">
              <wp14:pctWidth>0</wp14:pctWidth>
            </wp14:sizeRelH>
            <wp14:sizeRelV relativeFrom="margin">
              <wp14:pctHeight>0</wp14:pctHeight>
            </wp14:sizeRelV>
          </wp:anchor>
        </w:drawing>
      </w:r>
    </w:p>
    <w:p w14:paraId="102F0690" w14:textId="6A9297F9" w:rsidR="00C704DA" w:rsidRPr="00C704DA" w:rsidRDefault="00C704DA" w:rsidP="00C704DA">
      <w:pPr>
        <w:pStyle w:val="paragraph"/>
        <w:spacing w:before="0" w:beforeAutospacing="0" w:after="0" w:afterAutospacing="0"/>
        <w:textAlignment w:val="baseline"/>
        <w:rPr>
          <w:rStyle w:val="eop"/>
          <w:rFonts w:ascii="Calibri" w:hAnsi="Calibri" w:cs="Calibri"/>
          <w:color w:val="2F2F2F"/>
          <w:sz w:val="22"/>
          <w:szCs w:val="22"/>
        </w:rPr>
      </w:pPr>
      <w:r w:rsidRPr="00C704DA">
        <w:rPr>
          <w:rStyle w:val="normaltextrun"/>
          <w:rFonts w:ascii="Calibri" w:hAnsi="Calibri" w:cs="Calibri"/>
          <w:b/>
          <w:bCs/>
          <w:color w:val="2F2F2F"/>
          <w:sz w:val="22"/>
          <w:szCs w:val="22"/>
        </w:rPr>
        <w:t>Code Emphasis in Primary Grades. </w:t>
      </w:r>
      <w:r w:rsidRPr="00C704DA">
        <w:rPr>
          <w:rStyle w:val="normaltextrun"/>
          <w:rFonts w:ascii="Calibri" w:hAnsi="Calibri" w:cs="Calibri"/>
          <w:color w:val="2F2F2F"/>
          <w:sz w:val="22"/>
          <w:szCs w:val="22"/>
        </w:rPr>
        <w:t>This means that grades K 2 especially will focus on acquiring the skills to crack the code of our alphabet to the speech sounds in English. (There are 44 speech sounds in English and 150 ways to read and spell them!) Kids must first learn to decode/sound-out words before they can understand the meaning of text, therefore, we will emphasize instruction in 'cracking the code' in grades K-2.</w:t>
      </w:r>
      <w:r w:rsidRPr="00C704DA">
        <w:rPr>
          <w:rStyle w:val="eop"/>
          <w:rFonts w:ascii="Calibri" w:hAnsi="Calibri" w:cs="Calibri"/>
          <w:color w:val="2F2F2F"/>
          <w:sz w:val="22"/>
          <w:szCs w:val="22"/>
        </w:rPr>
        <w:t> </w:t>
      </w:r>
    </w:p>
    <w:p w14:paraId="52E1CB0B" w14:textId="1505D2B4" w:rsidR="00C704DA" w:rsidRPr="00C704DA" w:rsidRDefault="00C81BE9" w:rsidP="00C704DA">
      <w:pPr>
        <w:pStyle w:val="paragraph"/>
        <w:spacing w:before="0" w:beforeAutospacing="0" w:after="0" w:afterAutospacing="0"/>
        <w:textAlignment w:val="baseline"/>
        <w:rPr>
          <w:rFonts w:ascii="Segoe UI" w:hAnsi="Segoe UI" w:cs="Segoe UI"/>
          <w:sz w:val="22"/>
          <w:szCs w:val="22"/>
        </w:rPr>
      </w:pPr>
      <w:r>
        <w:rPr>
          <w:rFonts w:ascii="Calibri" w:hAnsi="Calibri" w:cs="Calibri"/>
          <w:noProof/>
          <w:color w:val="3C3C3C"/>
          <w:sz w:val="22"/>
          <w:szCs w:val="22"/>
        </w:rPr>
        <w:drawing>
          <wp:anchor distT="0" distB="0" distL="114300" distR="114300" simplePos="0" relativeHeight="251658246" behindDoc="1" locked="0" layoutInCell="1" allowOverlap="1" wp14:anchorId="6014E56E" wp14:editId="546202DB">
            <wp:simplePos x="0" y="0"/>
            <wp:positionH relativeFrom="column">
              <wp:posOffset>5721350</wp:posOffset>
            </wp:positionH>
            <wp:positionV relativeFrom="paragraph">
              <wp:posOffset>81280</wp:posOffset>
            </wp:positionV>
            <wp:extent cx="934720" cy="934720"/>
            <wp:effectExtent l="0" t="0" r="0" b="0"/>
            <wp:wrapTight wrapText="bothSides">
              <wp:wrapPolygon edited="0">
                <wp:start x="6603" y="0"/>
                <wp:lineTo x="3962" y="1321"/>
                <wp:lineTo x="0" y="5283"/>
                <wp:lineTo x="0" y="15848"/>
                <wp:lineTo x="4842" y="21130"/>
                <wp:lineTo x="6603" y="21130"/>
                <wp:lineTo x="14527" y="21130"/>
                <wp:lineTo x="16288" y="21130"/>
                <wp:lineTo x="21130" y="15848"/>
                <wp:lineTo x="21130" y="5283"/>
                <wp:lineTo x="17168" y="1321"/>
                <wp:lineTo x="14527" y="0"/>
                <wp:lineTo x="6603" y="0"/>
              </wp:wrapPolygon>
            </wp:wrapTight>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4720" cy="934720"/>
                    </a:xfrm>
                    <a:prstGeom prst="rect">
                      <a:avLst/>
                    </a:prstGeom>
                  </pic:spPr>
                </pic:pic>
              </a:graphicData>
            </a:graphic>
            <wp14:sizeRelH relativeFrom="margin">
              <wp14:pctWidth>0</wp14:pctWidth>
            </wp14:sizeRelH>
            <wp14:sizeRelV relativeFrom="margin">
              <wp14:pctHeight>0</wp14:pctHeight>
            </wp14:sizeRelV>
          </wp:anchor>
        </w:drawing>
      </w:r>
    </w:p>
    <w:p w14:paraId="771B71D0" w14:textId="344D5014" w:rsidR="00C704DA" w:rsidRPr="00C704DA" w:rsidRDefault="00C704DA" w:rsidP="00C704DA">
      <w:pPr>
        <w:pStyle w:val="paragraph"/>
        <w:spacing w:before="0" w:beforeAutospacing="0" w:after="0" w:afterAutospacing="0"/>
        <w:textAlignment w:val="baseline"/>
        <w:rPr>
          <w:rStyle w:val="eop"/>
          <w:rFonts w:ascii="Calibri" w:hAnsi="Calibri" w:cs="Calibri"/>
          <w:color w:val="2F2F2F"/>
          <w:sz w:val="22"/>
          <w:szCs w:val="22"/>
        </w:rPr>
      </w:pPr>
      <w:r w:rsidRPr="00C704DA">
        <w:rPr>
          <w:rStyle w:val="normaltextrun"/>
          <w:rFonts w:ascii="Calibri" w:hAnsi="Calibri" w:cs="Calibri"/>
          <w:b/>
          <w:bCs/>
          <w:color w:val="2F2F2F"/>
          <w:sz w:val="22"/>
          <w:szCs w:val="22"/>
        </w:rPr>
        <w:t>Explicit and systematic phonics instruction. </w:t>
      </w:r>
      <w:r w:rsidRPr="00C704DA">
        <w:rPr>
          <w:rStyle w:val="normaltextrun"/>
          <w:rFonts w:ascii="Calibri" w:hAnsi="Calibri" w:cs="Calibri"/>
          <w:color w:val="2F2F2F"/>
          <w:sz w:val="22"/>
          <w:szCs w:val="22"/>
        </w:rPr>
        <w:t>We will have an order or continuum of phonics skills, progressing from simple to complex, that will be instructed directly throughout the early grades. Students will progress through the continuum as they master skills. In the intermediate grades (3-5), word study will continue with more instruction in grammar and morphology (learning about word parts such as Greek and Latin roots).</w:t>
      </w:r>
      <w:r w:rsidRPr="00C704DA">
        <w:rPr>
          <w:rStyle w:val="eop"/>
          <w:rFonts w:ascii="Calibri" w:hAnsi="Calibri" w:cs="Calibri"/>
          <w:color w:val="2F2F2F"/>
          <w:sz w:val="22"/>
          <w:szCs w:val="22"/>
        </w:rPr>
        <w:t> </w:t>
      </w:r>
    </w:p>
    <w:p w14:paraId="507E1468" w14:textId="5343F07A" w:rsidR="00C704DA" w:rsidRPr="00C704DA" w:rsidRDefault="00C81BE9" w:rsidP="00C704DA">
      <w:pPr>
        <w:pStyle w:val="paragraph"/>
        <w:spacing w:before="0" w:beforeAutospacing="0" w:after="0" w:afterAutospacing="0"/>
        <w:textAlignment w:val="baseline"/>
        <w:rPr>
          <w:rFonts w:ascii="Segoe UI" w:hAnsi="Segoe UI" w:cs="Segoe UI"/>
          <w:sz w:val="22"/>
          <w:szCs w:val="22"/>
        </w:rPr>
      </w:pPr>
      <w:r>
        <w:rPr>
          <w:rFonts w:ascii="Calibri" w:hAnsi="Calibri" w:cs="Calibri"/>
          <w:b/>
          <w:bCs/>
          <w:noProof/>
          <w:color w:val="2F2F2F"/>
          <w:sz w:val="22"/>
          <w:szCs w:val="22"/>
        </w:rPr>
        <w:drawing>
          <wp:anchor distT="0" distB="0" distL="114300" distR="114300" simplePos="0" relativeHeight="251658249" behindDoc="1" locked="0" layoutInCell="1" allowOverlap="1" wp14:anchorId="30B6E42B" wp14:editId="1D813B40">
            <wp:simplePos x="0" y="0"/>
            <wp:positionH relativeFrom="margin">
              <wp:align>left</wp:align>
            </wp:positionH>
            <wp:positionV relativeFrom="paragraph">
              <wp:posOffset>186055</wp:posOffset>
            </wp:positionV>
            <wp:extent cx="971550" cy="933450"/>
            <wp:effectExtent l="0" t="0" r="0" b="0"/>
            <wp:wrapTight wrapText="bothSides">
              <wp:wrapPolygon edited="0">
                <wp:start x="6776" y="0"/>
                <wp:lineTo x="3388" y="1763"/>
                <wp:lineTo x="0" y="5290"/>
                <wp:lineTo x="0" y="15869"/>
                <wp:lineTo x="5082" y="21159"/>
                <wp:lineTo x="6776" y="21159"/>
                <wp:lineTo x="14400" y="21159"/>
                <wp:lineTo x="16094" y="21159"/>
                <wp:lineTo x="21176" y="15869"/>
                <wp:lineTo x="21176" y="5290"/>
                <wp:lineTo x="17788" y="1763"/>
                <wp:lineTo x="14400" y="0"/>
                <wp:lineTo x="6776" y="0"/>
              </wp:wrapPolygon>
            </wp:wrapTight>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71550" cy="933450"/>
                    </a:xfrm>
                    <a:prstGeom prst="rect">
                      <a:avLst/>
                    </a:prstGeom>
                  </pic:spPr>
                </pic:pic>
              </a:graphicData>
            </a:graphic>
            <wp14:sizeRelH relativeFrom="margin">
              <wp14:pctWidth>0</wp14:pctWidth>
            </wp14:sizeRelH>
            <wp14:sizeRelV relativeFrom="margin">
              <wp14:pctHeight>0</wp14:pctHeight>
            </wp14:sizeRelV>
          </wp:anchor>
        </w:drawing>
      </w:r>
    </w:p>
    <w:p w14:paraId="12961616" w14:textId="7B952EA2" w:rsidR="00C81BE9" w:rsidRDefault="368C2F5C" w:rsidP="00FCC225">
      <w:pPr>
        <w:pStyle w:val="paragraph"/>
        <w:spacing w:before="0" w:beforeAutospacing="0" w:after="0" w:afterAutospacing="0"/>
        <w:textAlignment w:val="baseline"/>
        <w:rPr>
          <w:rStyle w:val="normaltextrun"/>
          <w:rFonts w:ascii="Calibri" w:hAnsi="Calibri" w:cs="Calibri"/>
          <w:color w:val="2F2F2F"/>
          <w:sz w:val="22"/>
          <w:szCs w:val="22"/>
        </w:rPr>
      </w:pPr>
      <w:r w:rsidRPr="00FCC225">
        <w:rPr>
          <w:rStyle w:val="normaltextrun"/>
          <w:rFonts w:ascii="Calibri" w:hAnsi="Calibri" w:cs="Calibri"/>
          <w:b/>
          <w:bCs/>
          <w:color w:val="2F2F2F"/>
          <w:sz w:val="22"/>
          <w:szCs w:val="22"/>
        </w:rPr>
        <w:t>Decodable Readers. </w:t>
      </w:r>
      <w:r w:rsidRPr="00FCC225">
        <w:rPr>
          <w:rStyle w:val="normaltextrun"/>
          <w:rFonts w:ascii="Calibri" w:hAnsi="Calibri" w:cs="Calibri"/>
          <w:color w:val="2F2F2F"/>
          <w:sz w:val="22"/>
          <w:szCs w:val="22"/>
        </w:rPr>
        <w:t>Our early readers will be working with decodable readers. These are books or passages that only include words that the students can 'decode' (sound-out) according to the skills they have been taught thus far. Our kids need practice with the phonics skills they are learning, and these books and passages provide that practice. So be aware that at times, your primary students may be bringing home a sheet of paper with a passage for practice rather than a book</w:t>
      </w:r>
      <w:r w:rsidR="19B4ACCA" w:rsidRPr="00FCC225">
        <w:rPr>
          <w:rStyle w:val="normaltextrun"/>
          <w:rFonts w:ascii="Calibri" w:hAnsi="Calibri" w:cs="Calibri"/>
          <w:color w:val="2F2F2F"/>
          <w:sz w:val="22"/>
          <w:szCs w:val="22"/>
        </w:rPr>
        <w:t>.</w:t>
      </w:r>
    </w:p>
    <w:p w14:paraId="1E56C7DB" w14:textId="213CCCCC" w:rsidR="00C81BE9" w:rsidRDefault="00C81BE9" w:rsidP="00C81BE9">
      <w:pPr>
        <w:pStyle w:val="paragraph"/>
        <w:spacing w:before="0" w:beforeAutospacing="0" w:after="0" w:afterAutospacing="0"/>
        <w:ind w:left="90"/>
        <w:textAlignment w:val="baseline"/>
        <w:rPr>
          <w:rStyle w:val="normaltextrun"/>
          <w:rFonts w:ascii="Calibri" w:hAnsi="Calibri" w:cs="Calibri"/>
          <w:color w:val="2F2F2F"/>
          <w:sz w:val="22"/>
          <w:szCs w:val="22"/>
        </w:rPr>
      </w:pPr>
    </w:p>
    <w:p w14:paraId="319B4C14" w14:textId="51C7D1E3" w:rsidR="00C81BE9" w:rsidRPr="00C704DA" w:rsidRDefault="00C81BE9" w:rsidP="00C81BE9">
      <w:pPr>
        <w:pStyle w:val="paragraph"/>
        <w:spacing w:before="0" w:beforeAutospacing="0" w:after="0" w:afterAutospacing="0"/>
        <w:textAlignment w:val="baseline"/>
        <w:rPr>
          <w:rStyle w:val="eop"/>
          <w:rFonts w:ascii="Calibri" w:hAnsi="Calibri" w:cs="Calibri"/>
          <w:color w:val="3A3A3A"/>
          <w:sz w:val="22"/>
          <w:szCs w:val="22"/>
        </w:rPr>
      </w:pPr>
      <w:r w:rsidRPr="00C704DA">
        <w:rPr>
          <w:rStyle w:val="normaltextrun"/>
          <w:rFonts w:ascii="Calibri" w:hAnsi="Calibri" w:cs="Calibri"/>
          <w:b/>
          <w:bCs/>
          <w:color w:val="3A3A3A"/>
          <w:sz w:val="22"/>
          <w:szCs w:val="22"/>
        </w:rPr>
        <w:t>Leveled Readers. </w:t>
      </w:r>
      <w:r w:rsidRPr="00C704DA">
        <w:rPr>
          <w:rStyle w:val="normaltextrun"/>
          <w:rFonts w:ascii="Calibri" w:hAnsi="Calibri" w:cs="Calibri"/>
          <w:color w:val="3A3A3A"/>
          <w:sz w:val="22"/>
          <w:szCs w:val="22"/>
        </w:rPr>
        <w:t>Your child will work with a variety of texts, including articles, stories, poems, images, etc. Some text may address specific phonics needs, some may be grade level text to build knowledge that is pertinent to their grade level, some may be interest-based, some will be at a determined level for fluency practice, but they will not be confined to a certain 'level’ and our classroom and school libraries will be open for students to browse freely based on interests and knowledge students are actively building. Kindergarten and first grade students will not bring home books with patterned sentences that are easily memorized; decodable readers and passages will be used instead.</w:t>
      </w:r>
      <w:r w:rsidRPr="00C704DA">
        <w:rPr>
          <w:rStyle w:val="eop"/>
          <w:rFonts w:ascii="Calibri" w:hAnsi="Calibri" w:cs="Calibri"/>
          <w:color w:val="3A3A3A"/>
          <w:sz w:val="22"/>
          <w:szCs w:val="22"/>
        </w:rPr>
        <w:t> </w:t>
      </w:r>
    </w:p>
    <w:p w14:paraId="18F2B1CA" w14:textId="395BEBC8" w:rsidR="00C81BE9" w:rsidRDefault="00C81BE9" w:rsidP="00C704DA">
      <w:pPr>
        <w:pStyle w:val="paragraph"/>
        <w:spacing w:before="0" w:beforeAutospacing="0" w:after="0" w:afterAutospacing="0"/>
        <w:textAlignment w:val="baseline"/>
        <w:rPr>
          <w:rStyle w:val="normaltextrun"/>
          <w:rFonts w:ascii="Calibri" w:hAnsi="Calibri" w:cs="Calibri"/>
          <w:b/>
          <w:bCs/>
          <w:color w:val="2F2F2F"/>
          <w:sz w:val="22"/>
          <w:szCs w:val="22"/>
        </w:rPr>
      </w:pPr>
      <w:r>
        <w:rPr>
          <w:rFonts w:ascii="Calibri" w:hAnsi="Calibri" w:cs="Calibri"/>
          <w:noProof/>
          <w:color w:val="2F2F2F"/>
          <w:sz w:val="22"/>
          <w:szCs w:val="22"/>
        </w:rPr>
        <w:drawing>
          <wp:anchor distT="0" distB="0" distL="114300" distR="114300" simplePos="0" relativeHeight="251658248" behindDoc="1" locked="0" layoutInCell="1" allowOverlap="1" wp14:anchorId="2D9C7C13" wp14:editId="570F3EE4">
            <wp:simplePos x="0" y="0"/>
            <wp:positionH relativeFrom="column">
              <wp:posOffset>5581650</wp:posOffset>
            </wp:positionH>
            <wp:positionV relativeFrom="paragraph">
              <wp:posOffset>80645</wp:posOffset>
            </wp:positionV>
            <wp:extent cx="947420" cy="947420"/>
            <wp:effectExtent l="0" t="0" r="5080" b="5080"/>
            <wp:wrapTight wrapText="bothSides">
              <wp:wrapPolygon edited="0">
                <wp:start x="6949" y="0"/>
                <wp:lineTo x="3475" y="1737"/>
                <wp:lineTo x="0" y="5212"/>
                <wp:lineTo x="0" y="15635"/>
                <wp:lineTo x="4343" y="20847"/>
                <wp:lineTo x="6949" y="21282"/>
                <wp:lineTo x="14332" y="21282"/>
                <wp:lineTo x="15635" y="20847"/>
                <wp:lineTo x="21282" y="16938"/>
                <wp:lineTo x="21282" y="5212"/>
                <wp:lineTo x="17807" y="1737"/>
                <wp:lineTo x="14332" y="0"/>
                <wp:lineTo x="6949" y="0"/>
              </wp:wrapPolygon>
            </wp:wrapTight>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47420" cy="947420"/>
                    </a:xfrm>
                    <a:prstGeom prst="rect">
                      <a:avLst/>
                    </a:prstGeom>
                  </pic:spPr>
                </pic:pic>
              </a:graphicData>
            </a:graphic>
            <wp14:sizeRelH relativeFrom="margin">
              <wp14:pctWidth>0</wp14:pctWidth>
            </wp14:sizeRelH>
            <wp14:sizeRelV relativeFrom="margin">
              <wp14:pctHeight>0</wp14:pctHeight>
            </wp14:sizeRelV>
          </wp:anchor>
        </w:drawing>
      </w:r>
    </w:p>
    <w:p w14:paraId="43261213" w14:textId="0324ACB1" w:rsidR="00C704DA" w:rsidRPr="00C81BE9" w:rsidRDefault="00C704DA" w:rsidP="00C704DA">
      <w:pPr>
        <w:pStyle w:val="paragraph"/>
        <w:spacing w:before="0" w:beforeAutospacing="0" w:after="0" w:afterAutospacing="0"/>
        <w:textAlignment w:val="baseline"/>
        <w:rPr>
          <w:rFonts w:ascii="Calibri" w:hAnsi="Calibri" w:cs="Calibri"/>
          <w:color w:val="2F2F2F"/>
          <w:sz w:val="22"/>
          <w:szCs w:val="22"/>
        </w:rPr>
      </w:pPr>
      <w:r w:rsidRPr="00C704DA">
        <w:rPr>
          <w:rStyle w:val="normaltextrun"/>
          <w:rFonts w:ascii="Calibri" w:hAnsi="Calibri" w:cs="Calibri"/>
          <w:b/>
          <w:bCs/>
          <w:color w:val="2F2F2F"/>
          <w:sz w:val="22"/>
          <w:szCs w:val="22"/>
        </w:rPr>
        <w:t>Early intervention. </w:t>
      </w:r>
      <w:r w:rsidRPr="00C704DA">
        <w:rPr>
          <w:rStyle w:val="normaltextrun"/>
          <w:rFonts w:ascii="Calibri" w:hAnsi="Calibri" w:cs="Calibri"/>
          <w:color w:val="2F2F2F"/>
          <w:sz w:val="22"/>
          <w:szCs w:val="22"/>
        </w:rPr>
        <w:t>If we see any signs that your child may be struggling with the foundational skills of reading, we will immediately implement interventions and monitor their progress. The best solution to the problem of reading failure is early identification and intervention.</w:t>
      </w:r>
      <w:r w:rsidRPr="00C704DA">
        <w:rPr>
          <w:rStyle w:val="eop"/>
          <w:rFonts w:ascii="Calibri" w:hAnsi="Calibri" w:cs="Calibri"/>
          <w:color w:val="2F2F2F"/>
          <w:sz w:val="22"/>
          <w:szCs w:val="22"/>
        </w:rPr>
        <w:t> </w:t>
      </w:r>
    </w:p>
    <w:p w14:paraId="771E2EC1" w14:textId="29AD2BFB" w:rsidR="00C704DA" w:rsidRDefault="00C704DA" w:rsidP="00C704DA">
      <w:pPr>
        <w:pStyle w:val="paragraph"/>
        <w:spacing w:before="0" w:beforeAutospacing="0" w:after="0" w:afterAutospacing="0"/>
        <w:textAlignment w:val="baseline"/>
        <w:rPr>
          <w:rFonts w:ascii="Segoe UI" w:hAnsi="Segoe UI" w:cs="Segoe UI"/>
          <w:sz w:val="22"/>
          <w:szCs w:val="22"/>
        </w:rPr>
      </w:pPr>
    </w:p>
    <w:p w14:paraId="240190A3" w14:textId="22601898" w:rsidR="00C81BE9" w:rsidRPr="00C704DA" w:rsidRDefault="00C81BE9" w:rsidP="00C704DA">
      <w:pPr>
        <w:pStyle w:val="paragraph"/>
        <w:spacing w:before="0" w:beforeAutospacing="0" w:after="0" w:afterAutospacing="0"/>
        <w:textAlignment w:val="baseline"/>
        <w:rPr>
          <w:rFonts w:ascii="Segoe UI" w:hAnsi="Segoe UI" w:cs="Segoe UI"/>
          <w:sz w:val="22"/>
          <w:szCs w:val="22"/>
        </w:rPr>
      </w:pPr>
    </w:p>
    <w:p w14:paraId="076071D2" w14:textId="5B9C34DE" w:rsidR="00C704DA" w:rsidRDefault="00C81BE9" w:rsidP="00C704DA">
      <w:pPr>
        <w:pStyle w:val="paragraph"/>
        <w:spacing w:before="0" w:beforeAutospacing="0" w:after="0" w:afterAutospacing="0"/>
        <w:textAlignment w:val="baseline"/>
        <w:rPr>
          <w:rStyle w:val="eop"/>
          <w:rFonts w:ascii="Calibri" w:hAnsi="Calibri" w:cs="Calibri"/>
          <w:color w:val="3C3C3C"/>
          <w:sz w:val="22"/>
          <w:szCs w:val="22"/>
        </w:rPr>
      </w:pPr>
      <w:r>
        <w:rPr>
          <w:rFonts w:ascii="Calibri" w:hAnsi="Calibri" w:cs="Calibri"/>
          <w:noProof/>
          <w:color w:val="3C3C3C"/>
          <w:sz w:val="22"/>
          <w:szCs w:val="22"/>
        </w:rPr>
        <w:drawing>
          <wp:anchor distT="0" distB="0" distL="114300" distR="114300" simplePos="0" relativeHeight="251658245" behindDoc="1" locked="0" layoutInCell="1" allowOverlap="1" wp14:anchorId="792F952E" wp14:editId="3DBA4256">
            <wp:simplePos x="0" y="0"/>
            <wp:positionH relativeFrom="column">
              <wp:posOffset>59690</wp:posOffset>
            </wp:positionH>
            <wp:positionV relativeFrom="paragraph">
              <wp:posOffset>5080</wp:posOffset>
            </wp:positionV>
            <wp:extent cx="874395" cy="831850"/>
            <wp:effectExtent l="0" t="0" r="1905" b="6350"/>
            <wp:wrapTight wrapText="bothSides">
              <wp:wrapPolygon edited="0">
                <wp:start x="6588" y="0"/>
                <wp:lineTo x="0" y="3463"/>
                <wp:lineTo x="0" y="16818"/>
                <wp:lineTo x="5647" y="21270"/>
                <wp:lineTo x="6588" y="21270"/>
                <wp:lineTo x="14588" y="21270"/>
                <wp:lineTo x="15529" y="21270"/>
                <wp:lineTo x="21176" y="16818"/>
                <wp:lineTo x="21176" y="3463"/>
                <wp:lineTo x="14588" y="0"/>
                <wp:lineTo x="6588" y="0"/>
              </wp:wrapPolygon>
            </wp:wrapTight>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74395" cy="831850"/>
                    </a:xfrm>
                    <a:prstGeom prst="rect">
                      <a:avLst/>
                    </a:prstGeom>
                  </pic:spPr>
                </pic:pic>
              </a:graphicData>
            </a:graphic>
            <wp14:sizeRelH relativeFrom="margin">
              <wp14:pctWidth>0</wp14:pctWidth>
            </wp14:sizeRelH>
            <wp14:sizeRelV relativeFrom="margin">
              <wp14:pctHeight>0</wp14:pctHeight>
            </wp14:sizeRelV>
          </wp:anchor>
        </w:drawing>
      </w:r>
      <w:r w:rsidR="00C704DA" w:rsidRPr="00C704DA">
        <w:rPr>
          <w:rStyle w:val="normaltextrun"/>
          <w:rFonts w:ascii="Calibri" w:hAnsi="Calibri" w:cs="Calibri"/>
          <w:b/>
          <w:bCs/>
          <w:color w:val="3C3C3C"/>
          <w:sz w:val="22"/>
          <w:szCs w:val="22"/>
        </w:rPr>
        <w:t>Differentiated Instruction. </w:t>
      </w:r>
      <w:r w:rsidR="00C704DA" w:rsidRPr="00C704DA">
        <w:rPr>
          <w:rStyle w:val="normaltextrun"/>
          <w:rFonts w:ascii="Calibri" w:hAnsi="Calibri" w:cs="Calibri"/>
          <w:color w:val="3C3C3C"/>
          <w:sz w:val="22"/>
          <w:szCs w:val="22"/>
        </w:rPr>
        <w:t>We have a very effective structure in place allowing students time to practice their reading independently while teachers work with small groups of students in a 15–20-minute lesson but we will be changing what we call it. IRLA time will now be referred to as Differentiated Instruction with students working in small groups, pairs and independently practicing their reading skills and building knowledge in their areas of interest. Although we are still guiding students through reading lessons, we are choosing to distance ourselves from the IRLA time because that term is connected closely with the practice of leveling students which research and evidence have proven not to be the best method for reading instruction. Students will be grouped for a variety of purposes including, but not limited to, needs in phonemic awareness, phonics, fluency, writing projects or knowledge building/interest, but they will not be grouped based on a reading level.</w:t>
      </w:r>
      <w:r w:rsidR="00C704DA" w:rsidRPr="00C704DA">
        <w:rPr>
          <w:rStyle w:val="eop"/>
          <w:rFonts w:ascii="Calibri" w:hAnsi="Calibri" w:cs="Calibri"/>
          <w:color w:val="3C3C3C"/>
          <w:sz w:val="22"/>
          <w:szCs w:val="22"/>
        </w:rPr>
        <w:t> </w:t>
      </w:r>
    </w:p>
    <w:p w14:paraId="74932B8B" w14:textId="6578F1C4" w:rsidR="00C704DA" w:rsidRDefault="00C704DA" w:rsidP="00C704DA">
      <w:pPr>
        <w:pStyle w:val="paragraph"/>
        <w:spacing w:before="0" w:beforeAutospacing="0" w:after="0" w:afterAutospacing="0"/>
        <w:textAlignment w:val="baseline"/>
        <w:rPr>
          <w:rStyle w:val="eop"/>
          <w:rFonts w:ascii="Calibri" w:hAnsi="Calibri" w:cs="Calibri"/>
          <w:color w:val="3C3C3C"/>
          <w:sz w:val="22"/>
          <w:szCs w:val="22"/>
        </w:rPr>
      </w:pPr>
    </w:p>
    <w:p w14:paraId="4021212B" w14:textId="52025652" w:rsidR="00C704DA" w:rsidRDefault="00C704DA" w:rsidP="00C704DA">
      <w:pPr>
        <w:pStyle w:val="paragraph"/>
        <w:spacing w:before="0" w:beforeAutospacing="0" w:after="0" w:afterAutospacing="0"/>
        <w:textAlignment w:val="baseline"/>
        <w:rPr>
          <w:rStyle w:val="eop"/>
          <w:rFonts w:ascii="Calibri" w:hAnsi="Calibri" w:cs="Calibri"/>
          <w:color w:val="3C3C3C"/>
          <w:sz w:val="22"/>
          <w:szCs w:val="22"/>
        </w:rPr>
      </w:pPr>
    </w:p>
    <w:p w14:paraId="3EB6709D" w14:textId="780B154B" w:rsidR="00C704DA" w:rsidRDefault="00C704DA" w:rsidP="00C704DA">
      <w:pPr>
        <w:pStyle w:val="paragraph"/>
        <w:spacing w:before="0" w:beforeAutospacing="0" w:after="0" w:afterAutospacing="0"/>
        <w:textAlignment w:val="baseline"/>
        <w:rPr>
          <w:rStyle w:val="eop"/>
          <w:rFonts w:ascii="Calibri" w:hAnsi="Calibri" w:cs="Calibri"/>
          <w:color w:val="3C3C3C"/>
          <w:sz w:val="22"/>
          <w:szCs w:val="22"/>
        </w:rPr>
      </w:pPr>
    </w:p>
    <w:p w14:paraId="4DB57686" w14:textId="4170D807" w:rsidR="002D697E" w:rsidRPr="00C704DA" w:rsidRDefault="002D697E" w:rsidP="002D697E">
      <w:pPr>
        <w:pStyle w:val="paragraph"/>
        <w:spacing w:before="0" w:beforeAutospacing="0" w:after="0" w:afterAutospacing="0"/>
        <w:ind w:firstLine="720"/>
        <w:textAlignment w:val="baseline"/>
        <w:rPr>
          <w:rFonts w:ascii="Segoe UI" w:hAnsi="Segoe UI" w:cs="Segoe UI"/>
          <w:sz w:val="22"/>
          <w:szCs w:val="22"/>
        </w:rPr>
      </w:pPr>
      <w:r>
        <w:rPr>
          <w:rFonts w:ascii="Segoe UI" w:hAnsi="Segoe UI" w:cs="Segoe UI"/>
          <w:noProof/>
          <w:sz w:val="22"/>
          <w:szCs w:val="22"/>
        </w:rPr>
        <w:lastRenderedPageBreak/>
        <w:drawing>
          <wp:anchor distT="0" distB="0" distL="114300" distR="114300" simplePos="0" relativeHeight="251658253" behindDoc="0" locked="0" layoutInCell="1" allowOverlap="1" wp14:anchorId="10F75871" wp14:editId="3904B27E">
            <wp:simplePos x="0" y="0"/>
            <wp:positionH relativeFrom="column">
              <wp:posOffset>4674595</wp:posOffset>
            </wp:positionH>
            <wp:positionV relativeFrom="paragraph">
              <wp:posOffset>5508</wp:posOffset>
            </wp:positionV>
            <wp:extent cx="1555528" cy="1412397"/>
            <wp:effectExtent l="0" t="0" r="6985" b="0"/>
            <wp:wrapNone/>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68375" cy="1424062"/>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noProof/>
          <w:sz w:val="22"/>
          <w:szCs w:val="22"/>
        </w:rPr>
        <w:drawing>
          <wp:anchor distT="0" distB="0" distL="114300" distR="114300" simplePos="0" relativeHeight="251658254" behindDoc="0" locked="0" layoutInCell="1" allowOverlap="1" wp14:anchorId="781DD820" wp14:editId="4788C4C1">
            <wp:simplePos x="0" y="0"/>
            <wp:positionH relativeFrom="page">
              <wp:align>center</wp:align>
            </wp:positionH>
            <wp:positionV relativeFrom="paragraph">
              <wp:posOffset>6350</wp:posOffset>
            </wp:positionV>
            <wp:extent cx="1530350" cy="1409700"/>
            <wp:effectExtent l="0" t="0" r="0" b="0"/>
            <wp:wrapNone/>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30350" cy="1409700"/>
                    </a:xfrm>
                    <a:prstGeom prst="rect">
                      <a:avLst/>
                    </a:prstGeom>
                  </pic:spPr>
                </pic:pic>
              </a:graphicData>
            </a:graphic>
          </wp:anchor>
        </w:drawing>
      </w:r>
      <w:r>
        <w:rPr>
          <w:rFonts w:ascii="Segoe UI" w:hAnsi="Segoe UI" w:cs="Segoe UI"/>
          <w:noProof/>
          <w:sz w:val="22"/>
          <w:szCs w:val="22"/>
        </w:rPr>
        <w:drawing>
          <wp:inline distT="0" distB="0" distL="0" distR="0" wp14:anchorId="4590C9E5" wp14:editId="2C2F7DE3">
            <wp:extent cx="1555383" cy="1422400"/>
            <wp:effectExtent l="0" t="0" r="6985" b="6350"/>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66879" cy="1432913"/>
                    </a:xfrm>
                    <a:prstGeom prst="rect">
                      <a:avLst/>
                    </a:prstGeom>
                  </pic:spPr>
                </pic:pic>
              </a:graphicData>
            </a:graphic>
          </wp:inline>
        </w:drawing>
      </w:r>
      <w:r>
        <w:rPr>
          <w:rFonts w:ascii="Segoe UI" w:hAnsi="Segoe UI" w:cs="Segoe UI"/>
          <w:noProof/>
          <w:sz w:val="22"/>
          <w:szCs w:val="22"/>
        </w:rPr>
        <w:t xml:space="preserve">        </w:t>
      </w:r>
      <w:r>
        <w:rPr>
          <w:rFonts w:ascii="Segoe UI" w:hAnsi="Segoe UI" w:cs="Segoe UI"/>
          <w:noProof/>
          <w:sz w:val="22"/>
          <w:szCs w:val="22"/>
        </w:rPr>
        <w:tab/>
        <w:t xml:space="preserve">         </w:t>
      </w:r>
      <w:r>
        <w:rPr>
          <w:rFonts w:ascii="Segoe UI" w:hAnsi="Segoe UI" w:cs="Segoe UI"/>
          <w:noProof/>
          <w:sz w:val="22"/>
          <w:szCs w:val="22"/>
        </w:rPr>
        <w:tab/>
        <w:t xml:space="preserve">    </w:t>
      </w:r>
    </w:p>
    <w:p w14:paraId="278FAB90" w14:textId="77777777" w:rsidR="002D697E" w:rsidRDefault="002D697E" w:rsidP="00C704DA">
      <w:pPr>
        <w:pStyle w:val="paragraph"/>
        <w:spacing w:before="0" w:beforeAutospacing="0" w:after="0" w:afterAutospacing="0"/>
        <w:textAlignment w:val="baseline"/>
        <w:rPr>
          <w:rStyle w:val="normaltextrun"/>
          <w:rFonts w:ascii="Calibri" w:hAnsi="Calibri" w:cs="Calibri"/>
          <w:b/>
          <w:bCs/>
          <w:color w:val="3C3C3C"/>
          <w:sz w:val="22"/>
          <w:szCs w:val="22"/>
        </w:rPr>
      </w:pPr>
    </w:p>
    <w:p w14:paraId="55C9085B" w14:textId="3439C6E2" w:rsidR="00C704DA" w:rsidRPr="00C704DA" w:rsidRDefault="00C704DA" w:rsidP="00C704DA">
      <w:pPr>
        <w:pStyle w:val="paragraph"/>
        <w:spacing w:before="0" w:beforeAutospacing="0" w:after="0" w:afterAutospacing="0"/>
        <w:textAlignment w:val="baseline"/>
        <w:rPr>
          <w:rStyle w:val="eop"/>
          <w:rFonts w:ascii="Calibri" w:hAnsi="Calibri" w:cs="Calibri"/>
          <w:color w:val="3C3C3C"/>
          <w:sz w:val="22"/>
          <w:szCs w:val="22"/>
        </w:rPr>
      </w:pPr>
      <w:r w:rsidRPr="00C704DA">
        <w:rPr>
          <w:rStyle w:val="normaltextrun"/>
          <w:rFonts w:ascii="Calibri" w:hAnsi="Calibri" w:cs="Calibri"/>
          <w:b/>
          <w:bCs/>
          <w:color w:val="3C3C3C"/>
          <w:sz w:val="22"/>
          <w:szCs w:val="22"/>
        </w:rPr>
        <w:t>Knowledge Building and Vocabulary. </w:t>
      </w:r>
      <w:r w:rsidRPr="00C704DA">
        <w:rPr>
          <w:rStyle w:val="normaltextrun"/>
          <w:rFonts w:ascii="Calibri" w:hAnsi="Calibri" w:cs="Calibri"/>
          <w:color w:val="3C3C3C"/>
          <w:sz w:val="22"/>
          <w:szCs w:val="22"/>
        </w:rPr>
        <w:t>Research has indicated that reading comprehension is closely connected to the background knowledge we have on a topic we're reading about and by understanding the vocabulary contained in the text. Pasco County Schools is adopting knowledge-building language arts curriculum called </w:t>
      </w:r>
      <w:proofErr w:type="spellStart"/>
      <w:r w:rsidRPr="00C704DA">
        <w:rPr>
          <w:rStyle w:val="normaltextrun"/>
          <w:rFonts w:ascii="Calibri" w:hAnsi="Calibri" w:cs="Calibri"/>
          <w:b/>
          <w:bCs/>
          <w:i/>
          <w:iCs/>
          <w:color w:val="3C3C3C"/>
          <w:sz w:val="22"/>
          <w:szCs w:val="22"/>
        </w:rPr>
        <w:t>IntoReading</w:t>
      </w:r>
      <w:proofErr w:type="spellEnd"/>
      <w:r w:rsidRPr="00C704DA">
        <w:rPr>
          <w:rStyle w:val="normaltextrun"/>
          <w:rFonts w:ascii="Calibri" w:hAnsi="Calibri" w:cs="Calibri"/>
          <w:color w:val="3C3C3C"/>
          <w:sz w:val="22"/>
          <w:szCs w:val="22"/>
        </w:rPr>
        <w:t>. Our students will have the opportunity to build a broad knowledge base of history/social studies, science, and the arts. Kids will have access to complex text, learn how to access those texts, and in the process, gain more complex vocabulary. The research tells us that building knowledge and vocabulary contributes significantly to their reading comprehension and should be taught beginning in the earliest grades.</w:t>
      </w:r>
      <w:r w:rsidRPr="00C704DA">
        <w:rPr>
          <w:rStyle w:val="eop"/>
          <w:rFonts w:ascii="Calibri" w:hAnsi="Calibri" w:cs="Calibri"/>
          <w:color w:val="3C3C3C"/>
          <w:sz w:val="22"/>
          <w:szCs w:val="22"/>
        </w:rPr>
        <w:t> </w:t>
      </w:r>
    </w:p>
    <w:p w14:paraId="4FE67BCE" w14:textId="77777777" w:rsidR="00C704DA" w:rsidRPr="00C704DA" w:rsidRDefault="00C704DA" w:rsidP="00C704DA">
      <w:pPr>
        <w:pStyle w:val="paragraph"/>
        <w:spacing w:before="0" w:beforeAutospacing="0" w:after="0" w:afterAutospacing="0"/>
        <w:textAlignment w:val="baseline"/>
        <w:rPr>
          <w:rFonts w:ascii="Segoe UI" w:hAnsi="Segoe UI" w:cs="Segoe UI"/>
          <w:sz w:val="22"/>
          <w:szCs w:val="22"/>
        </w:rPr>
      </w:pPr>
    </w:p>
    <w:p w14:paraId="1C527A54" w14:textId="58287AEE" w:rsidR="00C704DA" w:rsidRPr="00C704DA" w:rsidRDefault="00C704DA" w:rsidP="00C704DA">
      <w:pPr>
        <w:pStyle w:val="paragraph"/>
        <w:spacing w:before="0" w:beforeAutospacing="0" w:after="0" w:afterAutospacing="0"/>
        <w:textAlignment w:val="baseline"/>
        <w:rPr>
          <w:rStyle w:val="eop"/>
          <w:rFonts w:ascii="Calibri" w:hAnsi="Calibri" w:cs="Calibri"/>
          <w:color w:val="3A3A3A"/>
          <w:sz w:val="22"/>
          <w:szCs w:val="22"/>
        </w:rPr>
      </w:pPr>
      <w:r w:rsidRPr="00C704DA">
        <w:rPr>
          <w:rStyle w:val="normaltextrun"/>
          <w:rFonts w:ascii="Calibri" w:hAnsi="Calibri" w:cs="Calibri"/>
          <w:b/>
          <w:bCs/>
          <w:color w:val="3A3A3A"/>
          <w:sz w:val="22"/>
          <w:szCs w:val="22"/>
        </w:rPr>
        <w:t>Comprehension. </w:t>
      </w:r>
      <w:r w:rsidRPr="00C704DA">
        <w:rPr>
          <w:rStyle w:val="normaltextrun"/>
          <w:rFonts w:ascii="Calibri" w:hAnsi="Calibri" w:cs="Calibri"/>
          <w:color w:val="3A3A3A"/>
          <w:sz w:val="22"/>
          <w:szCs w:val="22"/>
        </w:rPr>
        <w:t>The goal of all reading instruction is for students to understand what they read. The model of The Simple View of Reading demonstrates that reading comprehension occurs only when students have both Decoding/Word Recognition Skills and Language Comprehension skills. Children need the essential skills to get the words off the page as well as knowledge, vocabulary, and a good understanding of how our language works in order to comprehend what they read. We must provide instruction that will help students achieve these goals.</w:t>
      </w:r>
      <w:r w:rsidRPr="00C704DA">
        <w:rPr>
          <w:rStyle w:val="eop"/>
          <w:rFonts w:ascii="Calibri" w:hAnsi="Calibri" w:cs="Calibri"/>
          <w:color w:val="3A3A3A"/>
          <w:sz w:val="22"/>
          <w:szCs w:val="22"/>
        </w:rPr>
        <w:t> </w:t>
      </w:r>
    </w:p>
    <w:p w14:paraId="2400E849" w14:textId="77777777" w:rsidR="00C704DA" w:rsidRPr="00C704DA" w:rsidRDefault="00C704DA" w:rsidP="00C704DA">
      <w:pPr>
        <w:pStyle w:val="paragraph"/>
        <w:spacing w:before="0" w:beforeAutospacing="0" w:after="0" w:afterAutospacing="0"/>
        <w:textAlignment w:val="baseline"/>
        <w:rPr>
          <w:rFonts w:ascii="Segoe UI" w:hAnsi="Segoe UI" w:cs="Segoe UI"/>
          <w:sz w:val="22"/>
          <w:szCs w:val="22"/>
        </w:rPr>
      </w:pPr>
    </w:p>
    <w:p w14:paraId="232BB83E" w14:textId="090E20C0" w:rsidR="00C704DA" w:rsidRDefault="00C704DA" w:rsidP="00C704DA">
      <w:pPr>
        <w:pStyle w:val="paragraph"/>
        <w:spacing w:before="0" w:beforeAutospacing="0" w:after="0" w:afterAutospacing="0"/>
        <w:textAlignment w:val="baseline"/>
        <w:rPr>
          <w:rStyle w:val="eop"/>
          <w:rFonts w:ascii="Calibri" w:hAnsi="Calibri" w:cs="Calibri"/>
          <w:color w:val="2F2F2F"/>
          <w:sz w:val="22"/>
          <w:szCs w:val="22"/>
        </w:rPr>
      </w:pPr>
      <w:r w:rsidRPr="00C704DA">
        <w:rPr>
          <w:rStyle w:val="normaltextrun"/>
          <w:rFonts w:ascii="Calibri" w:hAnsi="Calibri" w:cs="Calibri"/>
          <w:b/>
          <w:bCs/>
          <w:color w:val="2F2F2F"/>
          <w:sz w:val="22"/>
          <w:szCs w:val="22"/>
        </w:rPr>
        <w:t>Assessments. </w:t>
      </w:r>
      <w:r w:rsidRPr="00C704DA">
        <w:rPr>
          <w:rStyle w:val="normaltextrun"/>
          <w:rFonts w:ascii="Calibri" w:hAnsi="Calibri" w:cs="Calibri"/>
          <w:color w:val="2F2F2F"/>
          <w:sz w:val="22"/>
          <w:szCs w:val="22"/>
        </w:rPr>
        <w:t>Your child will not be assigned an IRLA color level as in the past. Students will be assessed on the Oral Reading Fluency rate for their grade level. These nationally normed one-minute assessments give us a good indication of how easy or difficult reading is for your child. From there, we will give diagnostic assessments in word reading and nonsense word reading to find out which areas in the continuum of phonics skills they need help with. They will also be assessed on Phonemic Awareness so we can make sure they have those crucial foundational skills. As students become proficient word readers, comprehension is a natural outcome. Comprehension will also be checked regularly and if your child shows a weakness in any area, they will be progress monitored and given interventions to help them become stronger in those areas.</w:t>
      </w:r>
      <w:r w:rsidRPr="00C704DA">
        <w:rPr>
          <w:rStyle w:val="eop"/>
          <w:rFonts w:ascii="Calibri" w:hAnsi="Calibri" w:cs="Calibri"/>
          <w:color w:val="2F2F2F"/>
          <w:sz w:val="22"/>
          <w:szCs w:val="22"/>
        </w:rPr>
        <w:t> </w:t>
      </w:r>
    </w:p>
    <w:p w14:paraId="7E0B1D45" w14:textId="77777777" w:rsidR="00C81BE9" w:rsidRDefault="00C81BE9" w:rsidP="00C704DA">
      <w:pPr>
        <w:pStyle w:val="paragraph"/>
        <w:spacing w:before="0" w:beforeAutospacing="0" w:after="0" w:afterAutospacing="0"/>
        <w:textAlignment w:val="baseline"/>
        <w:rPr>
          <w:rStyle w:val="eop"/>
          <w:rFonts w:ascii="Calibri" w:hAnsi="Calibri" w:cs="Calibri"/>
          <w:color w:val="2F2F2F"/>
          <w:sz w:val="22"/>
          <w:szCs w:val="22"/>
        </w:rPr>
      </w:pPr>
    </w:p>
    <w:p w14:paraId="4F0B8C31" w14:textId="77777777" w:rsidR="00C81BE9" w:rsidRPr="00C704DA" w:rsidRDefault="00C81BE9" w:rsidP="00C81BE9">
      <w:pPr>
        <w:pStyle w:val="paragraph"/>
        <w:spacing w:before="0" w:beforeAutospacing="0" w:after="0" w:afterAutospacing="0"/>
        <w:textAlignment w:val="baseline"/>
        <w:rPr>
          <w:rStyle w:val="eop"/>
          <w:rFonts w:ascii="Calibri" w:hAnsi="Calibri" w:cs="Calibri"/>
          <w:color w:val="3D3D3D"/>
          <w:sz w:val="22"/>
          <w:szCs w:val="22"/>
        </w:rPr>
      </w:pPr>
      <w:r w:rsidRPr="00C704DA">
        <w:rPr>
          <w:rStyle w:val="normaltextrun"/>
          <w:rFonts w:ascii="Calibri" w:hAnsi="Calibri" w:cs="Calibri"/>
          <w:b/>
          <w:bCs/>
          <w:color w:val="3D3D3D"/>
          <w:sz w:val="22"/>
          <w:szCs w:val="22"/>
        </w:rPr>
        <w:t>Three-cueing system. </w:t>
      </w:r>
      <w:r w:rsidRPr="00C704DA">
        <w:rPr>
          <w:rStyle w:val="normaltextrun"/>
          <w:rFonts w:ascii="Calibri" w:hAnsi="Calibri" w:cs="Calibri"/>
          <w:color w:val="3D3D3D"/>
          <w:sz w:val="22"/>
          <w:szCs w:val="22"/>
        </w:rPr>
        <w:t>This is the practice of teaching kids to identify words by using strategies other than decoding. In the three-cueing system, students are taught that they can identify a word by deciding if it makes sense, if it would structurally/grammatically 'fit' in a sentence, or if it looks right rather than closely examining the phonics patterns in the word and sounding it out. This is a practice that the research has indicated that we must abandon. Your child will not be taught to check pictures to identify words or make guesses based on the first letter they see. We want our students to look at every letter in the words, apply phonics knowledge, and sound words out!</w:t>
      </w:r>
      <w:r w:rsidRPr="00C704DA">
        <w:rPr>
          <w:rStyle w:val="eop"/>
          <w:rFonts w:ascii="Calibri" w:hAnsi="Calibri" w:cs="Calibri"/>
          <w:color w:val="3D3D3D"/>
          <w:sz w:val="22"/>
          <w:szCs w:val="22"/>
        </w:rPr>
        <w:t> </w:t>
      </w:r>
    </w:p>
    <w:p w14:paraId="5F47E030" w14:textId="707B6DCB" w:rsidR="00C704DA" w:rsidRPr="00C704DA" w:rsidRDefault="00C704DA" w:rsidP="00C704DA">
      <w:pPr>
        <w:pStyle w:val="paragraph"/>
        <w:spacing w:before="0" w:beforeAutospacing="0" w:after="0" w:afterAutospacing="0"/>
        <w:textAlignment w:val="baseline"/>
        <w:rPr>
          <w:rFonts w:ascii="Segoe UI" w:hAnsi="Segoe UI" w:cs="Segoe UI"/>
          <w:sz w:val="22"/>
          <w:szCs w:val="22"/>
        </w:rPr>
      </w:pPr>
      <w:r w:rsidRPr="00C704DA">
        <w:rPr>
          <w:rStyle w:val="eop"/>
          <w:rFonts w:ascii="Calibri" w:hAnsi="Calibri" w:cs="Calibri"/>
          <w:color w:val="2F2F2F"/>
          <w:sz w:val="22"/>
          <w:szCs w:val="22"/>
        </w:rPr>
        <w:t> </w:t>
      </w:r>
      <w:r w:rsidR="00C81BE9">
        <w:rPr>
          <w:rStyle w:val="eop"/>
          <w:rFonts w:ascii="Calibri" w:hAnsi="Calibri" w:cs="Calibri"/>
          <w:color w:val="2F2F2F"/>
          <w:sz w:val="22"/>
          <w:szCs w:val="22"/>
        </w:rPr>
        <w:t xml:space="preserve"> </w:t>
      </w:r>
      <w:r w:rsidR="00C81BE9">
        <w:rPr>
          <w:rStyle w:val="eop"/>
          <w:rFonts w:ascii="Calibri" w:hAnsi="Calibri" w:cs="Calibri"/>
          <w:color w:val="2F2F2F"/>
          <w:sz w:val="22"/>
          <w:szCs w:val="22"/>
        </w:rPr>
        <w:tab/>
      </w:r>
    </w:p>
    <w:p w14:paraId="63707E15" w14:textId="0CC5CC02" w:rsidR="00C704DA" w:rsidRPr="00C704DA" w:rsidRDefault="00C704DA" w:rsidP="00C704DA">
      <w:pPr>
        <w:pStyle w:val="paragraph"/>
        <w:spacing w:before="0" w:beforeAutospacing="0" w:after="0" w:afterAutospacing="0"/>
        <w:textAlignment w:val="baseline"/>
        <w:rPr>
          <w:rFonts w:ascii="Segoe UI" w:hAnsi="Segoe UI" w:cs="Segoe UI"/>
          <w:sz w:val="22"/>
          <w:szCs w:val="22"/>
        </w:rPr>
      </w:pPr>
      <w:r w:rsidRPr="00C704DA">
        <w:rPr>
          <w:rStyle w:val="normaltextrun"/>
          <w:rFonts w:ascii="Calibri" w:hAnsi="Calibri" w:cs="Calibri"/>
          <w:color w:val="414141"/>
          <w:sz w:val="22"/>
          <w:szCs w:val="22"/>
        </w:rPr>
        <w:t>We know a great deal about how the brain develops as we learn to read and what instructional practices are most effective for all children. We are committed to using scientific research to ensure that we deliver on the promise of literacy for every Pasco County Schools student. Again, it's an exciting time to be in education and our partnerships with parents and families are essential for student success. We are grateful to be in this work together.</w:t>
      </w:r>
      <w:r w:rsidRPr="00C704DA">
        <w:rPr>
          <w:rStyle w:val="eop"/>
          <w:rFonts w:ascii="Calibri" w:hAnsi="Calibri" w:cs="Calibri"/>
          <w:color w:val="414141"/>
          <w:sz w:val="22"/>
          <w:szCs w:val="22"/>
        </w:rPr>
        <w:t> </w:t>
      </w:r>
    </w:p>
    <w:p w14:paraId="6E238FFB" w14:textId="071A8E3A" w:rsidR="00C704DA" w:rsidRPr="006770F0" w:rsidRDefault="002D697E" w:rsidP="006770F0">
      <w:pPr>
        <w:framePr w:hSpace="0" w:wrap="auto" w:vAnchor="margin" w:hAnchor="text" w:xAlign="left" w:yAlign="inline"/>
      </w:pPr>
      <w:r>
        <w:rPr>
          <w:noProof/>
        </w:rPr>
        <w:drawing>
          <wp:anchor distT="0" distB="0" distL="114300" distR="114300" simplePos="0" relativeHeight="251658250" behindDoc="0" locked="0" layoutInCell="1" allowOverlap="1" wp14:anchorId="37BEB834" wp14:editId="1E959BD7">
            <wp:simplePos x="0" y="0"/>
            <wp:positionH relativeFrom="column">
              <wp:posOffset>203200</wp:posOffset>
            </wp:positionH>
            <wp:positionV relativeFrom="paragraph">
              <wp:posOffset>357505</wp:posOffset>
            </wp:positionV>
            <wp:extent cx="2076235" cy="1022350"/>
            <wp:effectExtent l="0" t="0" r="635" b="6350"/>
            <wp:wrapNone/>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235"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2" behindDoc="0" locked="0" layoutInCell="1" allowOverlap="1" wp14:anchorId="6761B1DB" wp14:editId="19057096">
            <wp:simplePos x="0" y="0"/>
            <wp:positionH relativeFrom="column">
              <wp:posOffset>4191000</wp:posOffset>
            </wp:positionH>
            <wp:positionV relativeFrom="paragraph">
              <wp:posOffset>339090</wp:posOffset>
            </wp:positionV>
            <wp:extent cx="2427268" cy="1085850"/>
            <wp:effectExtent l="0" t="0" r="0" b="0"/>
            <wp:wrapNone/>
            <wp:docPr id="26" name="Picture 26"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able&#10;&#10;Description automatically generated with low confidence"/>
                    <pic:cNvPicPr/>
                  </pic:nvPicPr>
                  <pic:blipFill>
                    <a:blip r:embed="rId22">
                      <a:extLst>
                        <a:ext uri="{28A0092B-C50C-407E-A947-70E740481C1C}">
                          <a14:useLocalDpi xmlns:a14="http://schemas.microsoft.com/office/drawing/2010/main" val="0"/>
                        </a:ext>
                      </a:extLst>
                    </a:blip>
                    <a:stretch>
                      <a:fillRect/>
                    </a:stretch>
                  </pic:blipFill>
                  <pic:spPr>
                    <a:xfrm>
                      <a:off x="0" y="0"/>
                      <a:ext cx="2427268" cy="10858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1" behindDoc="0" locked="0" layoutInCell="1" allowOverlap="1" wp14:anchorId="2DCE14A8" wp14:editId="3FC172FE">
            <wp:simplePos x="0" y="0"/>
            <wp:positionH relativeFrom="margin">
              <wp:posOffset>2594610</wp:posOffset>
            </wp:positionH>
            <wp:positionV relativeFrom="paragraph">
              <wp:posOffset>587375</wp:posOffset>
            </wp:positionV>
            <wp:extent cx="1206500" cy="1040765"/>
            <wp:effectExtent l="0" t="0" r="0" b="6985"/>
            <wp:wrapThrough wrapText="bothSides">
              <wp:wrapPolygon edited="0">
                <wp:start x="0" y="0"/>
                <wp:lineTo x="0" y="21350"/>
                <wp:lineTo x="21145" y="21350"/>
                <wp:lineTo x="21145" y="0"/>
                <wp:lineTo x="0" y="0"/>
              </wp:wrapPolygon>
            </wp:wrapThrough>
            <wp:docPr id="25" name="Picture 25"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logo&#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06500" cy="1040765"/>
                    </a:xfrm>
                    <a:prstGeom prst="rect">
                      <a:avLst/>
                    </a:prstGeom>
                  </pic:spPr>
                </pic:pic>
              </a:graphicData>
            </a:graphic>
            <wp14:sizeRelH relativeFrom="page">
              <wp14:pctWidth>0</wp14:pctWidth>
            </wp14:sizeRelH>
            <wp14:sizeRelV relativeFrom="page">
              <wp14:pctHeight>0</wp14:pctHeight>
            </wp14:sizeRelV>
          </wp:anchor>
        </w:drawing>
      </w:r>
    </w:p>
    <w:sectPr w:rsidR="00C704DA" w:rsidRPr="006770F0" w:rsidSect="00C81BE9">
      <w:pgSz w:w="12240" w:h="15840" w:code="1"/>
      <w:pgMar w:top="720" w:right="720" w:bottom="720" w:left="810" w:header="720" w:footer="720" w:gutter="0"/>
      <w:pgBorders w:offsetFrom="page">
        <w:top w:val="thinThickThinMediumGap" w:sz="24" w:space="24" w:color="2F4B83" w:themeColor="accent4"/>
        <w:left w:val="thinThickThinMediumGap" w:sz="24" w:space="24" w:color="2F4B83" w:themeColor="accent4"/>
        <w:bottom w:val="thinThickThinMediumGap" w:sz="24" w:space="24" w:color="2F4B83" w:themeColor="accent4"/>
        <w:right w:val="thinThickThinMediumGap" w:sz="24" w:space="24" w:color="2F4B83" w:themeColor="accent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0D58E" w14:textId="77777777" w:rsidR="00C016D6" w:rsidRDefault="00C016D6" w:rsidP="00657286">
      <w:pPr>
        <w:framePr w:wrap="around"/>
      </w:pPr>
      <w:r>
        <w:separator/>
      </w:r>
    </w:p>
  </w:endnote>
  <w:endnote w:type="continuationSeparator" w:id="0">
    <w:p w14:paraId="6A922A43" w14:textId="77777777" w:rsidR="00C016D6" w:rsidRDefault="00C016D6" w:rsidP="00657286">
      <w:pPr>
        <w:framePr w:wrap="around"/>
      </w:pPr>
      <w:r>
        <w:continuationSeparator/>
      </w:r>
    </w:p>
  </w:endnote>
  <w:endnote w:type="continuationNotice" w:id="1">
    <w:p w14:paraId="49FD9F74" w14:textId="77777777" w:rsidR="00C016D6" w:rsidRDefault="00C016D6">
      <w:pPr>
        <w:framePr w:wrap="around"/>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3C64F" w14:textId="77777777" w:rsidR="00C016D6" w:rsidRDefault="00C016D6" w:rsidP="00657286">
      <w:pPr>
        <w:framePr w:wrap="around"/>
      </w:pPr>
      <w:r>
        <w:separator/>
      </w:r>
    </w:p>
  </w:footnote>
  <w:footnote w:type="continuationSeparator" w:id="0">
    <w:p w14:paraId="2A4F3FFD" w14:textId="77777777" w:rsidR="00C016D6" w:rsidRDefault="00C016D6" w:rsidP="00657286">
      <w:pPr>
        <w:framePr w:wrap="around"/>
      </w:pPr>
      <w:r>
        <w:continuationSeparator/>
      </w:r>
    </w:p>
  </w:footnote>
  <w:footnote w:type="continuationNotice" w:id="1">
    <w:p w14:paraId="3B6B3D6C" w14:textId="77777777" w:rsidR="00C016D6" w:rsidRDefault="00C016D6">
      <w:pPr>
        <w:framePr w:wrap="around"/>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3010B9"/>
    <w:multiLevelType w:val="hybridMultilevel"/>
    <w:tmpl w:val="66427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E0434"/>
    <w:multiLevelType w:val="hybridMultilevel"/>
    <w:tmpl w:val="B756E204"/>
    <w:lvl w:ilvl="0" w:tplc="9C44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19" w15:restartNumberingAfterBreak="0">
    <w:nsid w:val="5A721D13"/>
    <w:multiLevelType w:val="hybridMultilevel"/>
    <w:tmpl w:val="8496DFAA"/>
    <w:lvl w:ilvl="0" w:tplc="0409000F">
      <w:start w:val="1"/>
      <w:numFmt w:val="decimal"/>
      <w:pStyle w:val="Quotation2Numbered"/>
      <w:lvlText w:val="%1."/>
      <w:lvlJc w:val="left"/>
      <w:pPr>
        <w:tabs>
          <w:tab w:val="num" w:pos="432"/>
        </w:tabs>
        <w:ind w:left="432" w:hanging="432"/>
      </w:pPr>
      <w:rPr>
        <w:b w:val="0"/>
        <w:i/>
        <w:color w:val="506280"/>
        <w:sz w:val="16"/>
        <w:szCs w:val="16"/>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0"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4"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6" w15:restartNumberingAfterBreak="0">
    <w:nsid w:val="79B15AB7"/>
    <w:multiLevelType w:val="hybridMultilevel"/>
    <w:tmpl w:val="E070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0"/>
  </w:num>
  <w:num w:numId="14">
    <w:abstractNumId w:val="14"/>
  </w:num>
  <w:num w:numId="15">
    <w:abstractNumId w:val="22"/>
  </w:num>
  <w:num w:numId="16">
    <w:abstractNumId w:val="21"/>
  </w:num>
  <w:num w:numId="17">
    <w:abstractNumId w:val="15"/>
  </w:num>
  <w:num w:numId="18">
    <w:abstractNumId w:val="24"/>
  </w:num>
  <w:num w:numId="19">
    <w:abstractNumId w:val="19"/>
  </w:num>
  <w:num w:numId="20">
    <w:abstractNumId w:val="23"/>
  </w:num>
  <w:num w:numId="21">
    <w:abstractNumId w:val="18"/>
  </w:num>
  <w:num w:numId="22">
    <w:abstractNumId w:val="16"/>
  </w:num>
  <w:num w:numId="23">
    <w:abstractNumId w:val="25"/>
  </w:num>
  <w:num w:numId="24">
    <w:abstractNumId w:val="19"/>
    <w:lvlOverride w:ilvl="0">
      <w:startOverride w:val="1"/>
    </w:lvlOverride>
  </w:num>
  <w:num w:numId="25">
    <w:abstractNumId w:val="13"/>
  </w:num>
  <w:num w:numId="26">
    <w:abstractNumId w:val="26"/>
  </w:num>
  <w:num w:numId="27">
    <w:abstractNumId w:val="2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7A"/>
    <w:rsid w:val="0000241F"/>
    <w:rsid w:val="00015E2C"/>
    <w:rsid w:val="0003518C"/>
    <w:rsid w:val="00046966"/>
    <w:rsid w:val="00064766"/>
    <w:rsid w:val="00074D3D"/>
    <w:rsid w:val="00075861"/>
    <w:rsid w:val="00085F7A"/>
    <w:rsid w:val="00090322"/>
    <w:rsid w:val="00092788"/>
    <w:rsid w:val="000A3A98"/>
    <w:rsid w:val="000A3BC1"/>
    <w:rsid w:val="000D4835"/>
    <w:rsid w:val="000D65A3"/>
    <w:rsid w:val="000F4D30"/>
    <w:rsid w:val="001009B6"/>
    <w:rsid w:val="00101634"/>
    <w:rsid w:val="00127165"/>
    <w:rsid w:val="00130AD8"/>
    <w:rsid w:val="001609F2"/>
    <w:rsid w:val="00172445"/>
    <w:rsid w:val="001935B5"/>
    <w:rsid w:val="0019438C"/>
    <w:rsid w:val="001A2EBB"/>
    <w:rsid w:val="001B72A7"/>
    <w:rsid w:val="001F2C46"/>
    <w:rsid w:val="001F6B72"/>
    <w:rsid w:val="00215AAF"/>
    <w:rsid w:val="00217F94"/>
    <w:rsid w:val="00227DC8"/>
    <w:rsid w:val="002376C1"/>
    <w:rsid w:val="00265162"/>
    <w:rsid w:val="002A39B1"/>
    <w:rsid w:val="002A5BC5"/>
    <w:rsid w:val="002B27C5"/>
    <w:rsid w:val="002D697E"/>
    <w:rsid w:val="002F2E42"/>
    <w:rsid w:val="002F436D"/>
    <w:rsid w:val="003047B2"/>
    <w:rsid w:val="00313CEB"/>
    <w:rsid w:val="00314703"/>
    <w:rsid w:val="003507D4"/>
    <w:rsid w:val="003514B1"/>
    <w:rsid w:val="003604CF"/>
    <w:rsid w:val="00362336"/>
    <w:rsid w:val="00375FA0"/>
    <w:rsid w:val="003837F0"/>
    <w:rsid w:val="00393C77"/>
    <w:rsid w:val="00394749"/>
    <w:rsid w:val="003A3B96"/>
    <w:rsid w:val="003C1FB6"/>
    <w:rsid w:val="003E044C"/>
    <w:rsid w:val="00403761"/>
    <w:rsid w:val="0040733B"/>
    <w:rsid w:val="00426D68"/>
    <w:rsid w:val="00435B89"/>
    <w:rsid w:val="004400F9"/>
    <w:rsid w:val="004501FD"/>
    <w:rsid w:val="004575B3"/>
    <w:rsid w:val="00471019"/>
    <w:rsid w:val="00474941"/>
    <w:rsid w:val="004779A1"/>
    <w:rsid w:val="004837CA"/>
    <w:rsid w:val="00485020"/>
    <w:rsid w:val="00490897"/>
    <w:rsid w:val="004912F9"/>
    <w:rsid w:val="00497E92"/>
    <w:rsid w:val="004F1207"/>
    <w:rsid w:val="004F5F4C"/>
    <w:rsid w:val="0050069F"/>
    <w:rsid w:val="005115BC"/>
    <w:rsid w:val="0052217B"/>
    <w:rsid w:val="005263A8"/>
    <w:rsid w:val="0053760E"/>
    <w:rsid w:val="00557BD2"/>
    <w:rsid w:val="00565F6B"/>
    <w:rsid w:val="005869E2"/>
    <w:rsid w:val="005C1B5F"/>
    <w:rsid w:val="005C4E60"/>
    <w:rsid w:val="005D468F"/>
    <w:rsid w:val="005E288D"/>
    <w:rsid w:val="005F5DAE"/>
    <w:rsid w:val="00604FD2"/>
    <w:rsid w:val="0063006B"/>
    <w:rsid w:val="00643511"/>
    <w:rsid w:val="0064627A"/>
    <w:rsid w:val="00652A06"/>
    <w:rsid w:val="00653400"/>
    <w:rsid w:val="0065641A"/>
    <w:rsid w:val="00657286"/>
    <w:rsid w:val="006770F0"/>
    <w:rsid w:val="0068568F"/>
    <w:rsid w:val="00696EEC"/>
    <w:rsid w:val="006A1A2A"/>
    <w:rsid w:val="006D04B6"/>
    <w:rsid w:val="006D4B92"/>
    <w:rsid w:val="006E1BBE"/>
    <w:rsid w:val="006E49AF"/>
    <w:rsid w:val="006F7014"/>
    <w:rsid w:val="007054EA"/>
    <w:rsid w:val="007116E8"/>
    <w:rsid w:val="007128DC"/>
    <w:rsid w:val="00715582"/>
    <w:rsid w:val="00716B9B"/>
    <w:rsid w:val="0071726E"/>
    <w:rsid w:val="00720918"/>
    <w:rsid w:val="00722783"/>
    <w:rsid w:val="00723C04"/>
    <w:rsid w:val="007403B4"/>
    <w:rsid w:val="007421E9"/>
    <w:rsid w:val="00745B87"/>
    <w:rsid w:val="00745C41"/>
    <w:rsid w:val="00751DE9"/>
    <w:rsid w:val="007717FC"/>
    <w:rsid w:val="007B3267"/>
    <w:rsid w:val="007B5E6C"/>
    <w:rsid w:val="007C45F7"/>
    <w:rsid w:val="007E0922"/>
    <w:rsid w:val="007F3444"/>
    <w:rsid w:val="00804CB2"/>
    <w:rsid w:val="00804E1F"/>
    <w:rsid w:val="00810F46"/>
    <w:rsid w:val="008156E3"/>
    <w:rsid w:val="00817403"/>
    <w:rsid w:val="008277D9"/>
    <w:rsid w:val="00887415"/>
    <w:rsid w:val="008A747D"/>
    <w:rsid w:val="008B0E99"/>
    <w:rsid w:val="008B556D"/>
    <w:rsid w:val="008C0C01"/>
    <w:rsid w:val="009072FE"/>
    <w:rsid w:val="009234E3"/>
    <w:rsid w:val="00924C9D"/>
    <w:rsid w:val="00925EDE"/>
    <w:rsid w:val="00960D65"/>
    <w:rsid w:val="009772A3"/>
    <w:rsid w:val="0099777C"/>
    <w:rsid w:val="00997E74"/>
    <w:rsid w:val="009A0B0E"/>
    <w:rsid w:val="009D2E8A"/>
    <w:rsid w:val="009D6DF0"/>
    <w:rsid w:val="009E43AA"/>
    <w:rsid w:val="009E6DBC"/>
    <w:rsid w:val="00A00946"/>
    <w:rsid w:val="00A1115D"/>
    <w:rsid w:val="00A13376"/>
    <w:rsid w:val="00A33FD9"/>
    <w:rsid w:val="00A4336D"/>
    <w:rsid w:val="00A467DC"/>
    <w:rsid w:val="00A609E2"/>
    <w:rsid w:val="00A62A3B"/>
    <w:rsid w:val="00A65825"/>
    <w:rsid w:val="00AA24EA"/>
    <w:rsid w:val="00AA2ACD"/>
    <w:rsid w:val="00AA4EAD"/>
    <w:rsid w:val="00AC5277"/>
    <w:rsid w:val="00AD0F00"/>
    <w:rsid w:val="00AF2305"/>
    <w:rsid w:val="00AF719F"/>
    <w:rsid w:val="00B1142E"/>
    <w:rsid w:val="00B26B7F"/>
    <w:rsid w:val="00B26F7F"/>
    <w:rsid w:val="00B2782C"/>
    <w:rsid w:val="00B33D39"/>
    <w:rsid w:val="00B4457E"/>
    <w:rsid w:val="00B76547"/>
    <w:rsid w:val="00BA48F3"/>
    <w:rsid w:val="00BA7758"/>
    <w:rsid w:val="00BB43BB"/>
    <w:rsid w:val="00BC3747"/>
    <w:rsid w:val="00BC410E"/>
    <w:rsid w:val="00BC5639"/>
    <w:rsid w:val="00BE7FB2"/>
    <w:rsid w:val="00C016D6"/>
    <w:rsid w:val="00C24DB3"/>
    <w:rsid w:val="00C30E40"/>
    <w:rsid w:val="00C30E65"/>
    <w:rsid w:val="00C65524"/>
    <w:rsid w:val="00C6583C"/>
    <w:rsid w:val="00C65F9B"/>
    <w:rsid w:val="00C704DA"/>
    <w:rsid w:val="00C72891"/>
    <w:rsid w:val="00C76596"/>
    <w:rsid w:val="00C81BE9"/>
    <w:rsid w:val="00C92F32"/>
    <w:rsid w:val="00C930A4"/>
    <w:rsid w:val="00C9365E"/>
    <w:rsid w:val="00C942A8"/>
    <w:rsid w:val="00CA4BCB"/>
    <w:rsid w:val="00CA6FC4"/>
    <w:rsid w:val="00CC6A3A"/>
    <w:rsid w:val="00CC75C0"/>
    <w:rsid w:val="00CD43D3"/>
    <w:rsid w:val="00CE0112"/>
    <w:rsid w:val="00D05BFC"/>
    <w:rsid w:val="00D133B8"/>
    <w:rsid w:val="00D13CEF"/>
    <w:rsid w:val="00D22B6D"/>
    <w:rsid w:val="00D50EE3"/>
    <w:rsid w:val="00D62800"/>
    <w:rsid w:val="00D80DF0"/>
    <w:rsid w:val="00D86C12"/>
    <w:rsid w:val="00D87AC2"/>
    <w:rsid w:val="00DA1663"/>
    <w:rsid w:val="00DA4706"/>
    <w:rsid w:val="00DB79F6"/>
    <w:rsid w:val="00DC1EC5"/>
    <w:rsid w:val="00DC2C60"/>
    <w:rsid w:val="00DD1BCB"/>
    <w:rsid w:val="00DD4EFB"/>
    <w:rsid w:val="00DE4686"/>
    <w:rsid w:val="00DF5FF0"/>
    <w:rsid w:val="00E03FFE"/>
    <w:rsid w:val="00E15484"/>
    <w:rsid w:val="00E31745"/>
    <w:rsid w:val="00E34E4F"/>
    <w:rsid w:val="00E53DE6"/>
    <w:rsid w:val="00E5503C"/>
    <w:rsid w:val="00E645C6"/>
    <w:rsid w:val="00E654F0"/>
    <w:rsid w:val="00E742BB"/>
    <w:rsid w:val="00E847F0"/>
    <w:rsid w:val="00EB0479"/>
    <w:rsid w:val="00EB1EE7"/>
    <w:rsid w:val="00EE2F96"/>
    <w:rsid w:val="00F129C5"/>
    <w:rsid w:val="00F30BDC"/>
    <w:rsid w:val="00F3394D"/>
    <w:rsid w:val="00F5232E"/>
    <w:rsid w:val="00F70B57"/>
    <w:rsid w:val="00F8079B"/>
    <w:rsid w:val="00F90583"/>
    <w:rsid w:val="00F91B7C"/>
    <w:rsid w:val="00F95F7A"/>
    <w:rsid w:val="00FA391B"/>
    <w:rsid w:val="00FA4BD6"/>
    <w:rsid w:val="00FC0C67"/>
    <w:rsid w:val="00FCC225"/>
    <w:rsid w:val="00FD4EBE"/>
    <w:rsid w:val="00FE2F32"/>
    <w:rsid w:val="00FE3B28"/>
    <w:rsid w:val="00FF16C3"/>
    <w:rsid w:val="19B4ACCA"/>
    <w:rsid w:val="368C2F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95C57F"/>
  <w15:chartTrackingRefBased/>
  <w15:docId w15:val="{AA0E721C-F203-490E-BB26-6478E37D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286"/>
    <w:pPr>
      <w:framePr w:hSpace="180" w:wrap="around" w:vAnchor="page" w:hAnchor="page" w:x="1" w:y="22"/>
      <w:spacing w:after="160" w:line="288" w:lineRule="auto"/>
    </w:pPr>
    <w:rPr>
      <w:rFonts w:asciiTheme="minorHAnsi" w:hAnsiTheme="minorHAnsi"/>
      <w:color w:val="393260" w:themeColor="text2"/>
      <w:sz w:val="18"/>
      <w:szCs w:val="24"/>
    </w:rPr>
  </w:style>
  <w:style w:type="paragraph" w:styleId="Heading1">
    <w:name w:val="heading 1"/>
    <w:basedOn w:val="Normal"/>
    <w:next w:val="Normal"/>
    <w:link w:val="Heading1Char"/>
    <w:qFormat/>
    <w:rsid w:val="00DE4686"/>
    <w:pPr>
      <w:framePr w:wrap="around"/>
      <w:spacing w:before="100" w:after="100"/>
      <w:ind w:left="288"/>
      <w:jc w:val="center"/>
      <w:outlineLvl w:val="0"/>
    </w:pPr>
    <w:rPr>
      <w:rFonts w:asciiTheme="majorHAnsi" w:hAnsiTheme="majorHAnsi"/>
      <w:b/>
      <w:color w:val="FFFFFF" w:themeColor="background1"/>
      <w:sz w:val="80"/>
      <w:szCs w:val="80"/>
    </w:rPr>
  </w:style>
  <w:style w:type="paragraph" w:styleId="Heading2">
    <w:name w:val="heading 2"/>
    <w:basedOn w:val="Text"/>
    <w:next w:val="Normal"/>
    <w:link w:val="Heading2Char"/>
    <w:qFormat/>
    <w:rsid w:val="00015E2C"/>
    <w:pPr>
      <w:framePr w:wrap="around"/>
      <w:spacing w:before="320" w:after="40" w:line="240" w:lineRule="auto"/>
      <w:outlineLvl w:val="1"/>
    </w:pPr>
    <w:rPr>
      <w:b/>
      <w:color w:val="473D6C" w:themeColor="accent5"/>
      <w:sz w:val="24"/>
    </w:rPr>
  </w:style>
  <w:style w:type="paragraph" w:styleId="Heading3">
    <w:name w:val="heading 3"/>
    <w:basedOn w:val="Heading2"/>
    <w:next w:val="Normal"/>
    <w:link w:val="Heading3Char"/>
    <w:qFormat/>
    <w:rsid w:val="00015E2C"/>
    <w:pPr>
      <w:framePr w:wrap="around"/>
      <w:spacing w:before="0"/>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686"/>
    <w:rPr>
      <w:rFonts w:asciiTheme="majorHAnsi" w:hAnsiTheme="majorHAnsi"/>
      <w:b/>
      <w:color w:val="FFFFFF" w:themeColor="background1"/>
      <w:sz w:val="80"/>
      <w:szCs w:val="80"/>
    </w:rPr>
  </w:style>
  <w:style w:type="paragraph" w:customStyle="1" w:styleId="Text">
    <w:name w:val="Text"/>
    <w:basedOn w:val="Normal"/>
    <w:rsid w:val="0065641A"/>
    <w:pPr>
      <w:framePr w:wrap="around"/>
    </w:pPr>
    <w:rPr>
      <w:color w:val="506280"/>
    </w:rPr>
  </w:style>
  <w:style w:type="paragraph" w:styleId="BalloonText">
    <w:name w:val="Balloon Text"/>
    <w:basedOn w:val="Normal"/>
    <w:semiHidden/>
    <w:rsid w:val="00485020"/>
    <w:pPr>
      <w:framePr w:wrap="around"/>
    </w:pPr>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framePr w:wrap="around"/>
      <w:jc w:val="right"/>
    </w:pPr>
    <w:rPr>
      <w:caps/>
      <w:color w:val="506280"/>
      <w:sz w:val="16"/>
      <w:szCs w:val="16"/>
    </w:rPr>
  </w:style>
  <w:style w:type="paragraph" w:customStyle="1" w:styleId="Subhead">
    <w:name w:val="Subhead"/>
    <w:basedOn w:val="Heading3"/>
    <w:rsid w:val="00F70B57"/>
    <w:pPr>
      <w:framePr w:wrap="around"/>
    </w:pPr>
    <w:rPr>
      <w:sz w:val="18"/>
      <w:szCs w:val="18"/>
    </w:rPr>
  </w:style>
  <w:style w:type="paragraph" w:customStyle="1" w:styleId="CompanyInfo">
    <w:name w:val="Company Info"/>
    <w:basedOn w:val="Normal"/>
    <w:rsid w:val="00F30BDC"/>
    <w:pPr>
      <w:framePr w:wrap="around"/>
      <w:spacing w:before="240" w:after="240"/>
      <w:ind w:left="245"/>
    </w:pPr>
    <w:rPr>
      <w:b/>
      <w:color w:val="506280"/>
    </w:rPr>
  </w:style>
  <w:style w:type="paragraph" w:customStyle="1" w:styleId="Quotation2Numbered">
    <w:name w:val="Quotation 2 Numbered"/>
    <w:basedOn w:val="Normal"/>
    <w:link w:val="Quotation2NumberedChar"/>
    <w:rsid w:val="00F30BDC"/>
    <w:pPr>
      <w:framePr w:wrap="around"/>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pPr>
      <w:framePr w:wrap="around"/>
    </w:pPr>
    <w:rPr>
      <w:caps/>
      <w:color w:val="506280"/>
      <w:sz w:val="16"/>
      <w:szCs w:val="16"/>
    </w:rPr>
  </w:style>
  <w:style w:type="paragraph" w:customStyle="1" w:styleId="TableText">
    <w:name w:val="Table Text"/>
    <w:basedOn w:val="Text"/>
    <w:rsid w:val="006E1BBE"/>
    <w:pPr>
      <w:framePr w:wrap="around"/>
      <w:spacing w:after="0"/>
    </w:pPr>
  </w:style>
  <w:style w:type="paragraph" w:customStyle="1" w:styleId="StyleQuotationLeft0">
    <w:name w:val="Style Quotation + Left:  0&quot;"/>
    <w:basedOn w:val="Normal"/>
    <w:rsid w:val="00F30BDC"/>
    <w:pPr>
      <w:framePr w:wrap="around"/>
      <w:spacing w:before="240" w:after="240"/>
    </w:pPr>
    <w:rPr>
      <w:i/>
      <w:iCs/>
      <w:color w:val="506280"/>
      <w:szCs w:val="20"/>
    </w:rPr>
  </w:style>
  <w:style w:type="character" w:styleId="Strong">
    <w:name w:val="Strong"/>
    <w:basedOn w:val="DefaultParagraphFont"/>
    <w:qFormat/>
    <w:rsid w:val="00657286"/>
    <w:rPr>
      <w:b/>
      <w:bCs/>
    </w:rPr>
  </w:style>
  <w:style w:type="paragraph" w:styleId="ListParagraph">
    <w:name w:val="List Paragraph"/>
    <w:basedOn w:val="Normal"/>
    <w:uiPriority w:val="34"/>
    <w:qFormat/>
    <w:rsid w:val="00657286"/>
    <w:pPr>
      <w:framePr w:wrap="around"/>
      <w:ind w:left="720"/>
      <w:contextualSpacing/>
    </w:pPr>
  </w:style>
  <w:style w:type="character" w:customStyle="1" w:styleId="Heading2Char">
    <w:name w:val="Heading 2 Char"/>
    <w:basedOn w:val="DefaultParagraphFont"/>
    <w:link w:val="Heading2"/>
    <w:rsid w:val="006770F0"/>
    <w:rPr>
      <w:rFonts w:asciiTheme="minorHAnsi" w:hAnsiTheme="minorHAnsi"/>
      <w:b/>
      <w:color w:val="473D6C" w:themeColor="accent5"/>
      <w:sz w:val="24"/>
      <w:szCs w:val="24"/>
    </w:rPr>
  </w:style>
  <w:style w:type="character" w:customStyle="1" w:styleId="Heading3Char">
    <w:name w:val="Heading 3 Char"/>
    <w:basedOn w:val="DefaultParagraphFont"/>
    <w:link w:val="Heading3"/>
    <w:rsid w:val="006770F0"/>
    <w:rPr>
      <w:rFonts w:asciiTheme="minorHAnsi" w:hAnsiTheme="minorHAnsi"/>
      <w:b/>
      <w:color w:val="473D6C" w:themeColor="accent5"/>
      <w:szCs w:val="24"/>
    </w:rPr>
  </w:style>
  <w:style w:type="character" w:styleId="SubtleEmphasis">
    <w:name w:val="Subtle Emphasis"/>
    <w:basedOn w:val="DefaultParagraphFont"/>
    <w:uiPriority w:val="19"/>
    <w:qFormat/>
    <w:rsid w:val="006770F0"/>
    <w:rPr>
      <w:rFonts w:asciiTheme="minorHAnsi" w:hAnsiTheme="minorHAnsi"/>
      <w:i/>
      <w:iCs/>
      <w:color w:val="4E4484" w:themeColor="text1" w:themeTint="BF"/>
    </w:rPr>
  </w:style>
  <w:style w:type="paragraph" w:styleId="Title">
    <w:name w:val="Title"/>
    <w:basedOn w:val="Normal"/>
    <w:next w:val="Normal"/>
    <w:link w:val="TitleChar"/>
    <w:qFormat/>
    <w:rsid w:val="0000241F"/>
    <w:pPr>
      <w:framePr w:wrap="around"/>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0024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745C41"/>
    <w:pPr>
      <w:framePr w:wrap="around"/>
      <w:numPr>
        <w:ilvl w:val="1"/>
      </w:numPr>
    </w:pPr>
    <w:rPr>
      <w:rFonts w:eastAsiaTheme="minorEastAsia" w:cstheme="minorBidi"/>
      <w:color w:val="5F52A0" w:themeColor="text1" w:themeTint="A5"/>
      <w:spacing w:val="15"/>
      <w:sz w:val="20"/>
      <w:szCs w:val="22"/>
    </w:rPr>
  </w:style>
  <w:style w:type="character" w:customStyle="1" w:styleId="SubtitleChar">
    <w:name w:val="Subtitle Char"/>
    <w:basedOn w:val="DefaultParagraphFont"/>
    <w:link w:val="Subtitle"/>
    <w:rsid w:val="00745C41"/>
    <w:rPr>
      <w:rFonts w:asciiTheme="minorHAnsi" w:eastAsiaTheme="minorEastAsia" w:hAnsiTheme="minorHAnsi" w:cstheme="minorBidi"/>
      <w:color w:val="5F52A0" w:themeColor="text1" w:themeTint="A5"/>
      <w:spacing w:val="15"/>
      <w:szCs w:val="22"/>
    </w:rPr>
  </w:style>
  <w:style w:type="character" w:customStyle="1" w:styleId="normaltextrun">
    <w:name w:val="normaltextrun"/>
    <w:basedOn w:val="DefaultParagraphFont"/>
    <w:rsid w:val="00F95F7A"/>
  </w:style>
  <w:style w:type="character" w:customStyle="1" w:styleId="eop">
    <w:name w:val="eop"/>
    <w:basedOn w:val="DefaultParagraphFont"/>
    <w:rsid w:val="00F95F7A"/>
  </w:style>
  <w:style w:type="paragraph" w:customStyle="1" w:styleId="paragraph">
    <w:name w:val="paragraph"/>
    <w:basedOn w:val="Normal"/>
    <w:rsid w:val="005D468F"/>
    <w:pPr>
      <w:framePr w:hSpace="0" w:wrap="auto" w:vAnchor="margin" w:hAnchor="text" w:xAlign="left" w:yAlign="inline"/>
      <w:spacing w:before="100" w:beforeAutospacing="1" w:after="100" w:afterAutospacing="1" w:line="240" w:lineRule="auto"/>
    </w:pPr>
    <w:rPr>
      <w:rFonts w:ascii="Times New Roman" w:hAnsi="Times New Roman"/>
      <w:color w:val="auto"/>
      <w:sz w:val="24"/>
    </w:rPr>
  </w:style>
  <w:style w:type="paragraph" w:styleId="Header">
    <w:name w:val="header"/>
    <w:basedOn w:val="Normal"/>
    <w:link w:val="HeaderChar"/>
    <w:rsid w:val="00804E1F"/>
    <w:pPr>
      <w:framePr w:wrap="around"/>
      <w:tabs>
        <w:tab w:val="center" w:pos="4680"/>
        <w:tab w:val="right" w:pos="9360"/>
      </w:tabs>
      <w:spacing w:after="0" w:line="240" w:lineRule="auto"/>
    </w:pPr>
  </w:style>
  <w:style w:type="character" w:customStyle="1" w:styleId="HeaderChar">
    <w:name w:val="Header Char"/>
    <w:basedOn w:val="DefaultParagraphFont"/>
    <w:link w:val="Header"/>
    <w:rsid w:val="00804E1F"/>
    <w:rPr>
      <w:rFonts w:asciiTheme="minorHAnsi" w:hAnsiTheme="minorHAnsi"/>
      <w:color w:val="393260" w:themeColor="text2"/>
      <w:sz w:val="18"/>
      <w:szCs w:val="24"/>
    </w:rPr>
  </w:style>
  <w:style w:type="paragraph" w:styleId="Footer">
    <w:name w:val="footer"/>
    <w:basedOn w:val="Normal"/>
    <w:link w:val="FooterChar"/>
    <w:rsid w:val="00804E1F"/>
    <w:pPr>
      <w:framePr w:wrap="around"/>
      <w:tabs>
        <w:tab w:val="center" w:pos="4680"/>
        <w:tab w:val="right" w:pos="9360"/>
      </w:tabs>
      <w:spacing w:after="0" w:line="240" w:lineRule="auto"/>
    </w:pPr>
  </w:style>
  <w:style w:type="character" w:customStyle="1" w:styleId="FooterChar">
    <w:name w:val="Footer Char"/>
    <w:basedOn w:val="DefaultParagraphFont"/>
    <w:link w:val="Footer"/>
    <w:rsid w:val="00804E1F"/>
    <w:rPr>
      <w:rFonts w:asciiTheme="minorHAnsi" w:hAnsiTheme="minorHAnsi"/>
      <w:color w:val="393260" w:themeColor="text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2673">
      <w:bodyDiv w:val="1"/>
      <w:marLeft w:val="0"/>
      <w:marRight w:val="0"/>
      <w:marTop w:val="0"/>
      <w:marBottom w:val="0"/>
      <w:divBdr>
        <w:top w:val="none" w:sz="0" w:space="0" w:color="auto"/>
        <w:left w:val="none" w:sz="0" w:space="0" w:color="auto"/>
        <w:bottom w:val="none" w:sz="0" w:space="0" w:color="auto"/>
        <w:right w:val="none" w:sz="0" w:space="0" w:color="auto"/>
      </w:divBdr>
      <w:divsChild>
        <w:div w:id="721755163">
          <w:marLeft w:val="0"/>
          <w:marRight w:val="0"/>
          <w:marTop w:val="0"/>
          <w:marBottom w:val="0"/>
          <w:divBdr>
            <w:top w:val="none" w:sz="0" w:space="0" w:color="auto"/>
            <w:left w:val="none" w:sz="0" w:space="0" w:color="auto"/>
            <w:bottom w:val="none" w:sz="0" w:space="0" w:color="auto"/>
            <w:right w:val="none" w:sz="0" w:space="0" w:color="auto"/>
          </w:divBdr>
        </w:div>
        <w:div w:id="877664139">
          <w:marLeft w:val="0"/>
          <w:marRight w:val="0"/>
          <w:marTop w:val="0"/>
          <w:marBottom w:val="0"/>
          <w:divBdr>
            <w:top w:val="none" w:sz="0" w:space="0" w:color="auto"/>
            <w:left w:val="none" w:sz="0" w:space="0" w:color="auto"/>
            <w:bottom w:val="none" w:sz="0" w:space="0" w:color="auto"/>
            <w:right w:val="none" w:sz="0" w:space="0" w:color="auto"/>
          </w:divBdr>
        </w:div>
        <w:div w:id="885214253">
          <w:marLeft w:val="0"/>
          <w:marRight w:val="0"/>
          <w:marTop w:val="0"/>
          <w:marBottom w:val="0"/>
          <w:divBdr>
            <w:top w:val="none" w:sz="0" w:space="0" w:color="auto"/>
            <w:left w:val="none" w:sz="0" w:space="0" w:color="auto"/>
            <w:bottom w:val="none" w:sz="0" w:space="0" w:color="auto"/>
            <w:right w:val="none" w:sz="0" w:space="0" w:color="auto"/>
          </w:divBdr>
        </w:div>
        <w:div w:id="1253974460">
          <w:marLeft w:val="0"/>
          <w:marRight w:val="0"/>
          <w:marTop w:val="0"/>
          <w:marBottom w:val="0"/>
          <w:divBdr>
            <w:top w:val="none" w:sz="0" w:space="0" w:color="auto"/>
            <w:left w:val="none" w:sz="0" w:space="0" w:color="auto"/>
            <w:bottom w:val="none" w:sz="0" w:space="0" w:color="auto"/>
            <w:right w:val="none" w:sz="0" w:space="0" w:color="auto"/>
          </w:divBdr>
        </w:div>
        <w:div w:id="1425342973">
          <w:marLeft w:val="0"/>
          <w:marRight w:val="0"/>
          <w:marTop w:val="0"/>
          <w:marBottom w:val="0"/>
          <w:divBdr>
            <w:top w:val="none" w:sz="0" w:space="0" w:color="auto"/>
            <w:left w:val="none" w:sz="0" w:space="0" w:color="auto"/>
            <w:bottom w:val="none" w:sz="0" w:space="0" w:color="auto"/>
            <w:right w:val="none" w:sz="0" w:space="0" w:color="auto"/>
          </w:divBdr>
        </w:div>
        <w:div w:id="1503396849">
          <w:marLeft w:val="0"/>
          <w:marRight w:val="0"/>
          <w:marTop w:val="0"/>
          <w:marBottom w:val="0"/>
          <w:divBdr>
            <w:top w:val="none" w:sz="0" w:space="0" w:color="auto"/>
            <w:left w:val="none" w:sz="0" w:space="0" w:color="auto"/>
            <w:bottom w:val="none" w:sz="0" w:space="0" w:color="auto"/>
            <w:right w:val="none" w:sz="0" w:space="0" w:color="auto"/>
          </w:divBdr>
        </w:div>
        <w:div w:id="1784180683">
          <w:marLeft w:val="0"/>
          <w:marRight w:val="0"/>
          <w:marTop w:val="0"/>
          <w:marBottom w:val="0"/>
          <w:divBdr>
            <w:top w:val="none" w:sz="0" w:space="0" w:color="auto"/>
            <w:left w:val="none" w:sz="0" w:space="0" w:color="auto"/>
            <w:bottom w:val="none" w:sz="0" w:space="0" w:color="auto"/>
            <w:right w:val="none" w:sz="0" w:space="0" w:color="auto"/>
          </w:divBdr>
        </w:div>
      </w:divsChild>
    </w:div>
    <w:div w:id="573852826">
      <w:bodyDiv w:val="1"/>
      <w:marLeft w:val="0"/>
      <w:marRight w:val="0"/>
      <w:marTop w:val="0"/>
      <w:marBottom w:val="0"/>
      <w:divBdr>
        <w:top w:val="none" w:sz="0" w:space="0" w:color="auto"/>
        <w:left w:val="none" w:sz="0" w:space="0" w:color="auto"/>
        <w:bottom w:val="none" w:sz="0" w:space="0" w:color="auto"/>
        <w:right w:val="none" w:sz="0" w:space="0" w:color="auto"/>
      </w:divBdr>
      <w:divsChild>
        <w:div w:id="404496157">
          <w:marLeft w:val="0"/>
          <w:marRight w:val="0"/>
          <w:marTop w:val="0"/>
          <w:marBottom w:val="0"/>
          <w:divBdr>
            <w:top w:val="none" w:sz="0" w:space="0" w:color="auto"/>
            <w:left w:val="none" w:sz="0" w:space="0" w:color="auto"/>
            <w:bottom w:val="none" w:sz="0" w:space="0" w:color="auto"/>
            <w:right w:val="none" w:sz="0" w:space="0" w:color="auto"/>
          </w:divBdr>
        </w:div>
        <w:div w:id="516846517">
          <w:marLeft w:val="0"/>
          <w:marRight w:val="0"/>
          <w:marTop w:val="0"/>
          <w:marBottom w:val="0"/>
          <w:divBdr>
            <w:top w:val="none" w:sz="0" w:space="0" w:color="auto"/>
            <w:left w:val="none" w:sz="0" w:space="0" w:color="auto"/>
            <w:bottom w:val="none" w:sz="0" w:space="0" w:color="auto"/>
            <w:right w:val="none" w:sz="0" w:space="0" w:color="auto"/>
          </w:divBdr>
        </w:div>
        <w:div w:id="669796153">
          <w:marLeft w:val="0"/>
          <w:marRight w:val="0"/>
          <w:marTop w:val="0"/>
          <w:marBottom w:val="0"/>
          <w:divBdr>
            <w:top w:val="none" w:sz="0" w:space="0" w:color="auto"/>
            <w:left w:val="none" w:sz="0" w:space="0" w:color="auto"/>
            <w:bottom w:val="none" w:sz="0" w:space="0" w:color="auto"/>
            <w:right w:val="none" w:sz="0" w:space="0" w:color="auto"/>
          </w:divBdr>
        </w:div>
        <w:div w:id="915669579">
          <w:marLeft w:val="0"/>
          <w:marRight w:val="0"/>
          <w:marTop w:val="0"/>
          <w:marBottom w:val="0"/>
          <w:divBdr>
            <w:top w:val="none" w:sz="0" w:space="0" w:color="auto"/>
            <w:left w:val="none" w:sz="0" w:space="0" w:color="auto"/>
            <w:bottom w:val="none" w:sz="0" w:space="0" w:color="auto"/>
            <w:right w:val="none" w:sz="0" w:space="0" w:color="auto"/>
          </w:divBdr>
        </w:div>
        <w:div w:id="1026054172">
          <w:marLeft w:val="0"/>
          <w:marRight w:val="0"/>
          <w:marTop w:val="0"/>
          <w:marBottom w:val="0"/>
          <w:divBdr>
            <w:top w:val="none" w:sz="0" w:space="0" w:color="auto"/>
            <w:left w:val="none" w:sz="0" w:space="0" w:color="auto"/>
            <w:bottom w:val="none" w:sz="0" w:space="0" w:color="auto"/>
            <w:right w:val="none" w:sz="0" w:space="0" w:color="auto"/>
          </w:divBdr>
        </w:div>
        <w:div w:id="1084883996">
          <w:marLeft w:val="0"/>
          <w:marRight w:val="0"/>
          <w:marTop w:val="0"/>
          <w:marBottom w:val="0"/>
          <w:divBdr>
            <w:top w:val="none" w:sz="0" w:space="0" w:color="auto"/>
            <w:left w:val="none" w:sz="0" w:space="0" w:color="auto"/>
            <w:bottom w:val="none" w:sz="0" w:space="0" w:color="auto"/>
            <w:right w:val="none" w:sz="0" w:space="0" w:color="auto"/>
          </w:divBdr>
        </w:div>
        <w:div w:id="1182934814">
          <w:marLeft w:val="0"/>
          <w:marRight w:val="0"/>
          <w:marTop w:val="0"/>
          <w:marBottom w:val="0"/>
          <w:divBdr>
            <w:top w:val="none" w:sz="0" w:space="0" w:color="auto"/>
            <w:left w:val="none" w:sz="0" w:space="0" w:color="auto"/>
            <w:bottom w:val="none" w:sz="0" w:space="0" w:color="auto"/>
            <w:right w:val="none" w:sz="0" w:space="0" w:color="auto"/>
          </w:divBdr>
        </w:div>
        <w:div w:id="1347709199">
          <w:marLeft w:val="0"/>
          <w:marRight w:val="0"/>
          <w:marTop w:val="0"/>
          <w:marBottom w:val="0"/>
          <w:divBdr>
            <w:top w:val="none" w:sz="0" w:space="0" w:color="auto"/>
            <w:left w:val="none" w:sz="0" w:space="0" w:color="auto"/>
            <w:bottom w:val="none" w:sz="0" w:space="0" w:color="auto"/>
            <w:right w:val="none" w:sz="0" w:space="0" w:color="auto"/>
          </w:divBdr>
        </w:div>
        <w:div w:id="1405839161">
          <w:marLeft w:val="0"/>
          <w:marRight w:val="0"/>
          <w:marTop w:val="0"/>
          <w:marBottom w:val="0"/>
          <w:divBdr>
            <w:top w:val="none" w:sz="0" w:space="0" w:color="auto"/>
            <w:left w:val="none" w:sz="0" w:space="0" w:color="auto"/>
            <w:bottom w:val="none" w:sz="0" w:space="0" w:color="auto"/>
            <w:right w:val="none" w:sz="0" w:space="0" w:color="auto"/>
          </w:divBdr>
        </w:div>
        <w:div w:id="1741826034">
          <w:marLeft w:val="0"/>
          <w:marRight w:val="0"/>
          <w:marTop w:val="0"/>
          <w:marBottom w:val="0"/>
          <w:divBdr>
            <w:top w:val="none" w:sz="0" w:space="0" w:color="auto"/>
            <w:left w:val="none" w:sz="0" w:space="0" w:color="auto"/>
            <w:bottom w:val="none" w:sz="0" w:space="0" w:color="auto"/>
            <w:right w:val="none" w:sz="0" w:space="0" w:color="auto"/>
          </w:divBdr>
        </w:div>
        <w:div w:id="1926376967">
          <w:marLeft w:val="0"/>
          <w:marRight w:val="0"/>
          <w:marTop w:val="0"/>
          <w:marBottom w:val="0"/>
          <w:divBdr>
            <w:top w:val="none" w:sz="0" w:space="0" w:color="auto"/>
            <w:left w:val="none" w:sz="0" w:space="0" w:color="auto"/>
            <w:bottom w:val="none" w:sz="0" w:space="0" w:color="auto"/>
            <w:right w:val="none" w:sz="0" w:space="0" w:color="auto"/>
          </w:divBdr>
        </w:div>
        <w:div w:id="1998025354">
          <w:marLeft w:val="0"/>
          <w:marRight w:val="0"/>
          <w:marTop w:val="0"/>
          <w:marBottom w:val="0"/>
          <w:divBdr>
            <w:top w:val="none" w:sz="0" w:space="0" w:color="auto"/>
            <w:left w:val="none" w:sz="0" w:space="0" w:color="auto"/>
            <w:bottom w:val="none" w:sz="0" w:space="0" w:color="auto"/>
            <w:right w:val="none" w:sz="0" w:space="0" w:color="auto"/>
          </w:divBdr>
        </w:div>
        <w:div w:id="2102798021">
          <w:marLeft w:val="0"/>
          <w:marRight w:val="0"/>
          <w:marTop w:val="0"/>
          <w:marBottom w:val="0"/>
          <w:divBdr>
            <w:top w:val="none" w:sz="0" w:space="0" w:color="auto"/>
            <w:left w:val="none" w:sz="0" w:space="0" w:color="auto"/>
            <w:bottom w:val="none" w:sz="0" w:space="0" w:color="auto"/>
            <w:right w:val="none" w:sz="0" w:space="0" w:color="auto"/>
          </w:divBdr>
        </w:div>
        <w:div w:id="2136218899">
          <w:marLeft w:val="0"/>
          <w:marRight w:val="0"/>
          <w:marTop w:val="0"/>
          <w:marBottom w:val="0"/>
          <w:divBdr>
            <w:top w:val="none" w:sz="0" w:space="0" w:color="auto"/>
            <w:left w:val="none" w:sz="0" w:space="0" w:color="auto"/>
            <w:bottom w:val="none" w:sz="0" w:space="0" w:color="auto"/>
            <w:right w:val="none" w:sz="0" w:space="0" w:color="auto"/>
          </w:divBdr>
        </w:div>
      </w:divsChild>
    </w:div>
    <w:div w:id="1773355048">
      <w:bodyDiv w:val="1"/>
      <w:marLeft w:val="0"/>
      <w:marRight w:val="0"/>
      <w:marTop w:val="0"/>
      <w:marBottom w:val="0"/>
      <w:divBdr>
        <w:top w:val="none" w:sz="0" w:space="0" w:color="auto"/>
        <w:left w:val="none" w:sz="0" w:space="0" w:color="auto"/>
        <w:bottom w:val="none" w:sz="0" w:space="0" w:color="auto"/>
        <w:right w:val="none" w:sz="0" w:space="0" w:color="auto"/>
      </w:divBdr>
      <w:divsChild>
        <w:div w:id="182792160">
          <w:marLeft w:val="0"/>
          <w:marRight w:val="0"/>
          <w:marTop w:val="0"/>
          <w:marBottom w:val="0"/>
          <w:divBdr>
            <w:top w:val="none" w:sz="0" w:space="0" w:color="auto"/>
            <w:left w:val="none" w:sz="0" w:space="0" w:color="auto"/>
            <w:bottom w:val="none" w:sz="0" w:space="0" w:color="auto"/>
            <w:right w:val="none" w:sz="0" w:space="0" w:color="auto"/>
          </w:divBdr>
          <w:divsChild>
            <w:div w:id="1396202299">
              <w:marLeft w:val="0"/>
              <w:marRight w:val="0"/>
              <w:marTop w:val="0"/>
              <w:marBottom w:val="0"/>
              <w:divBdr>
                <w:top w:val="none" w:sz="0" w:space="0" w:color="auto"/>
                <w:left w:val="none" w:sz="0" w:space="0" w:color="auto"/>
                <w:bottom w:val="none" w:sz="0" w:space="0" w:color="auto"/>
                <w:right w:val="none" w:sz="0" w:space="0" w:color="auto"/>
              </w:divBdr>
            </w:div>
          </w:divsChild>
        </w:div>
        <w:div w:id="206334626">
          <w:marLeft w:val="0"/>
          <w:marRight w:val="0"/>
          <w:marTop w:val="0"/>
          <w:marBottom w:val="0"/>
          <w:divBdr>
            <w:top w:val="none" w:sz="0" w:space="0" w:color="auto"/>
            <w:left w:val="none" w:sz="0" w:space="0" w:color="auto"/>
            <w:bottom w:val="none" w:sz="0" w:space="0" w:color="auto"/>
            <w:right w:val="none" w:sz="0" w:space="0" w:color="auto"/>
          </w:divBdr>
          <w:divsChild>
            <w:div w:id="1258371790">
              <w:marLeft w:val="0"/>
              <w:marRight w:val="0"/>
              <w:marTop w:val="0"/>
              <w:marBottom w:val="0"/>
              <w:divBdr>
                <w:top w:val="none" w:sz="0" w:space="0" w:color="auto"/>
                <w:left w:val="none" w:sz="0" w:space="0" w:color="auto"/>
                <w:bottom w:val="none" w:sz="0" w:space="0" w:color="auto"/>
                <w:right w:val="none" w:sz="0" w:space="0" w:color="auto"/>
              </w:divBdr>
            </w:div>
          </w:divsChild>
        </w:div>
        <w:div w:id="1292321178">
          <w:marLeft w:val="0"/>
          <w:marRight w:val="0"/>
          <w:marTop w:val="0"/>
          <w:marBottom w:val="0"/>
          <w:divBdr>
            <w:top w:val="none" w:sz="0" w:space="0" w:color="auto"/>
            <w:left w:val="none" w:sz="0" w:space="0" w:color="auto"/>
            <w:bottom w:val="none" w:sz="0" w:space="0" w:color="auto"/>
            <w:right w:val="none" w:sz="0" w:space="0" w:color="auto"/>
          </w:divBdr>
          <w:divsChild>
            <w:div w:id="273562657">
              <w:marLeft w:val="0"/>
              <w:marRight w:val="0"/>
              <w:marTop w:val="0"/>
              <w:marBottom w:val="0"/>
              <w:divBdr>
                <w:top w:val="none" w:sz="0" w:space="0" w:color="auto"/>
                <w:left w:val="none" w:sz="0" w:space="0" w:color="auto"/>
                <w:bottom w:val="none" w:sz="0" w:space="0" w:color="auto"/>
                <w:right w:val="none" w:sz="0" w:space="0" w:color="auto"/>
              </w:divBdr>
            </w:div>
          </w:divsChild>
        </w:div>
        <w:div w:id="1530803294">
          <w:marLeft w:val="0"/>
          <w:marRight w:val="0"/>
          <w:marTop w:val="0"/>
          <w:marBottom w:val="0"/>
          <w:divBdr>
            <w:top w:val="none" w:sz="0" w:space="0" w:color="auto"/>
            <w:left w:val="none" w:sz="0" w:space="0" w:color="auto"/>
            <w:bottom w:val="none" w:sz="0" w:space="0" w:color="auto"/>
            <w:right w:val="none" w:sz="0" w:space="0" w:color="auto"/>
          </w:divBdr>
          <w:divsChild>
            <w:div w:id="13220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jpe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itchel\Downloads\tf01021971_win32.dotx" TargetMode="External"/></Relationships>
</file>

<file path=word/theme/theme1.xml><?xml version="1.0" encoding="utf-8"?>
<a:theme xmlns:a="http://schemas.openxmlformats.org/drawingml/2006/main" name="Office Theme">
  <a:themeElements>
    <a:clrScheme name="Custom 16">
      <a:dk1>
        <a:srgbClr val="262140"/>
      </a:dk1>
      <a:lt1>
        <a:srgbClr val="FFFFFF"/>
      </a:lt1>
      <a:dk2>
        <a:srgbClr val="393260"/>
      </a:dk2>
      <a:lt2>
        <a:srgbClr val="FFFFFF"/>
      </a:lt2>
      <a:accent1>
        <a:srgbClr val="F3D569"/>
      </a:accent1>
      <a:accent2>
        <a:srgbClr val="5B85AA"/>
      </a:accent2>
      <a:accent3>
        <a:srgbClr val="F3D569"/>
      </a:accent3>
      <a:accent4>
        <a:srgbClr val="2F4B83"/>
      </a:accent4>
      <a:accent5>
        <a:srgbClr val="473D6C"/>
      </a:accent5>
      <a:accent6>
        <a:srgbClr val="3F3F75"/>
      </a:accent6>
      <a:hlink>
        <a:srgbClr val="ECBE18"/>
      </a:hlink>
      <a:folHlink>
        <a:srgbClr val="ECBE18"/>
      </a:folHlink>
    </a:clrScheme>
    <a:fontScheme name="Custom 13">
      <a:majorFont>
        <a:latin typeface="Gill Sans M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ANVAS_x0020_LIVE_x0020_LINKS xmlns="b75cebe1-3a5b-4639-b40e-ca68b8a4cbb5">false</CANVAS_x0020_LIVE_x0020_LINKS>
    <_ip_UnifiedCompliancePolicyUIAction xmlns="http://schemas.microsoft.com/sharepoint/v3" xsi:nil="true"/>
    <_ip_UnifiedCompliancePolicyProperties xmlns="http://schemas.microsoft.com/sharepoint/v3" xsi:nil="true"/>
    <SharedWithUsers xmlns="92f44aea-0793-4130-99f3-81cfdcd2cb51">
      <UserInfo>
        <DisplayName>Margaret Celeste Gardner</DisplayName>
        <AccountId>17043</AccountId>
        <AccountType/>
      </UserInfo>
      <UserInfo>
        <DisplayName>Danielle Varcardipone</DisplayName>
        <AccountId>22</AccountId>
        <AccountType/>
      </UserInfo>
      <UserInfo>
        <DisplayName>Courtney Paige Lough</DisplayName>
        <AccountId>21</AccountId>
        <AccountType/>
      </UserInfo>
      <UserInfo>
        <DisplayName>Daniela Bruno</DisplayName>
        <AccountId>23</AccountId>
        <AccountType/>
      </UserInfo>
      <UserInfo>
        <DisplayName>Roshonda Renee Royster</DisplayName>
        <AccountId>35907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861BB43AA4354EBC88D0F650CEB23A" ma:contentTypeVersion="16" ma:contentTypeDescription="Create a new document." ma:contentTypeScope="" ma:versionID="dab370e5eacf4122cd0411f6b7b86b96">
  <xsd:schema xmlns:xsd="http://www.w3.org/2001/XMLSchema" xmlns:xs="http://www.w3.org/2001/XMLSchema" xmlns:p="http://schemas.microsoft.com/office/2006/metadata/properties" xmlns:ns1="http://schemas.microsoft.com/sharepoint/v3" xmlns:ns2="92f44aea-0793-4130-99f3-81cfdcd2cb51" xmlns:ns3="b75cebe1-3a5b-4639-b40e-ca68b8a4cbb5" targetNamespace="http://schemas.microsoft.com/office/2006/metadata/properties" ma:root="true" ma:fieldsID="6b86776f8cbcb96f88bd19ce36443c94" ns1:_="" ns2:_="" ns3:_="">
    <xsd:import namespace="http://schemas.microsoft.com/sharepoint/v3"/>
    <xsd:import namespace="92f44aea-0793-4130-99f3-81cfdcd2cb51"/>
    <xsd:import namespace="b75cebe1-3a5b-4639-b40e-ca68b8a4cb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CANVAS_x0020_LIVE_x0020_LINKS"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f44aea-0793-4130-99f3-81cfdcd2cb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5cebe1-3a5b-4639-b40e-ca68b8a4cb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CANVAS_x0020_LIVE_x0020_LINKS" ma:index="16" nillable="true" ma:displayName="CANVAS LIVE LINKS" ma:default="0" ma:internalName="CANVAS_x0020_LIVE_x0020_LINKS">
      <xsd:simpleType>
        <xsd:restriction base="dms:Boolea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16D4B-C703-4478-8774-7EE50F23CC27}">
  <ds:schemaRefs>
    <ds:schemaRef ds:uri="http://schemas.microsoft.com/sharepoint/v3/contenttype/forms"/>
  </ds:schemaRefs>
</ds:datastoreItem>
</file>

<file path=customXml/itemProps2.xml><?xml version="1.0" encoding="utf-8"?>
<ds:datastoreItem xmlns:ds="http://schemas.openxmlformats.org/officeDocument/2006/customXml" ds:itemID="{034D3B35-43F0-448F-9B79-2C0436569B33}">
  <ds:schemaRefs>
    <ds:schemaRef ds:uri="http://schemas.openxmlformats.org/officeDocument/2006/bibliography"/>
  </ds:schemaRefs>
</ds:datastoreItem>
</file>

<file path=customXml/itemProps3.xml><?xml version="1.0" encoding="utf-8"?>
<ds:datastoreItem xmlns:ds="http://schemas.openxmlformats.org/officeDocument/2006/customXml" ds:itemID="{6EEE78FD-A412-4920-BF5B-BFB37E4217A0}">
  <ds:schemaRefs>
    <ds:schemaRef ds:uri="http://schemas.microsoft.com/office/2006/metadata/properties"/>
    <ds:schemaRef ds:uri="http://schemas.microsoft.com/office/infopath/2007/PartnerControls"/>
    <ds:schemaRef ds:uri="b75cebe1-3a5b-4639-b40e-ca68b8a4cbb5"/>
    <ds:schemaRef ds:uri="http://schemas.microsoft.com/sharepoint/v3"/>
    <ds:schemaRef ds:uri="92f44aea-0793-4130-99f3-81cfdcd2cb51"/>
  </ds:schemaRefs>
</ds:datastoreItem>
</file>

<file path=customXml/itemProps4.xml><?xml version="1.0" encoding="utf-8"?>
<ds:datastoreItem xmlns:ds="http://schemas.openxmlformats.org/officeDocument/2006/customXml" ds:itemID="{1F552CAD-403F-4830-A0A5-9C050D6E2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f44aea-0793-4130-99f3-81cfdcd2cb51"/>
    <ds:schemaRef ds:uri="b75cebe1-3a5b-4639-b40e-ca68b8a4c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C:\Users\lmitchel\Downloads\tf01021971_win32.dotx</Template>
  <TotalTime>1</TotalTime>
  <Pages>3</Pages>
  <Words>1141</Words>
  <Characters>6507</Characters>
  <Application>Microsoft Office Word</Application>
  <DocSecurity>0</DocSecurity>
  <Lines>54</Lines>
  <Paragraphs>15</Paragraphs>
  <ScaleCrop>false</ScaleCrop>
  <Manager/>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S. Mitchell</dc:creator>
  <cp:keywords/>
  <dc:description/>
  <cp:lastModifiedBy>Aimee Mills Allen</cp:lastModifiedBy>
  <cp:revision>2</cp:revision>
  <cp:lastPrinted>2004-01-14T10:56:00Z</cp:lastPrinted>
  <dcterms:created xsi:type="dcterms:W3CDTF">2021-08-05T11:55:00Z</dcterms:created>
  <dcterms:modified xsi:type="dcterms:W3CDTF">2021-08-05T11:55:00Z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y fmtid="{D5CDD505-2E9C-101B-9397-08002B2CF9AE}" pid="3" name="ContentTypeId">
    <vt:lpwstr>0x010100E5861BB43AA4354EBC88D0F650CEB23A</vt:lpwstr>
  </property>
</Properties>
</file>